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CD" w:rsidRPr="0050574B" w:rsidRDefault="00FA2DCD" w:rsidP="00FA2DCD">
      <w:pPr>
        <w:pStyle w:val="Bezproreda"/>
        <w:rPr>
          <w:b/>
        </w:rPr>
      </w:pPr>
      <w:r w:rsidRPr="0050574B">
        <w:rPr>
          <w:b/>
        </w:rPr>
        <w:t>REPUBLIKA HRVATSKA</w:t>
      </w:r>
    </w:p>
    <w:p w:rsidR="00FA2DCD" w:rsidRPr="0050574B" w:rsidRDefault="00FA2DCD" w:rsidP="00FA2DCD">
      <w:pPr>
        <w:pStyle w:val="Bezproreda"/>
        <w:rPr>
          <w:b/>
        </w:rPr>
      </w:pPr>
      <w:r w:rsidRPr="0050574B">
        <w:rPr>
          <w:b/>
        </w:rPr>
        <w:t>ZADARSKA ŽUPANIJA</w:t>
      </w:r>
    </w:p>
    <w:p w:rsidR="00FA2DCD" w:rsidRPr="0050574B" w:rsidRDefault="00FA2DCD" w:rsidP="00FA2DCD">
      <w:pPr>
        <w:pStyle w:val="Bezproreda"/>
        <w:rPr>
          <w:b/>
        </w:rPr>
      </w:pPr>
      <w:r w:rsidRPr="0050574B">
        <w:rPr>
          <w:b/>
        </w:rPr>
        <w:t>OPĆINA PREKO</w:t>
      </w:r>
    </w:p>
    <w:p w:rsidR="00FA2DCD" w:rsidRDefault="00FA2DCD" w:rsidP="00FA2DCD">
      <w:pPr>
        <w:pStyle w:val="Bezproreda"/>
      </w:pPr>
      <w:r>
        <w:t>K</w:t>
      </w:r>
      <w:r w:rsidR="00BD0399">
        <w:t>LASA:</w:t>
      </w:r>
      <w:r>
        <w:t xml:space="preserve"> 400-0</w:t>
      </w:r>
      <w:r w:rsidR="003F0DEF">
        <w:t>5</w:t>
      </w:r>
      <w:r>
        <w:t>/2</w:t>
      </w:r>
      <w:r w:rsidR="00B2678C">
        <w:t>5</w:t>
      </w:r>
      <w:r>
        <w:t>-01/</w:t>
      </w:r>
      <w:r w:rsidR="003F0DEF">
        <w:t>0</w:t>
      </w:r>
      <w:r w:rsidR="003B5D17">
        <w:t>2</w:t>
      </w:r>
    </w:p>
    <w:p w:rsidR="00FA2DCD" w:rsidRDefault="00FA2DCD" w:rsidP="00FA2DCD">
      <w:pPr>
        <w:pStyle w:val="Bezproreda"/>
      </w:pPr>
      <w:r>
        <w:t>URBROJ: 2198</w:t>
      </w:r>
      <w:r w:rsidR="00BD0399">
        <w:t>-</w:t>
      </w:r>
      <w:r w:rsidR="008A75BE">
        <w:t>1</w:t>
      </w:r>
      <w:r>
        <w:t>3-</w:t>
      </w:r>
      <w:r w:rsidR="008A75BE">
        <w:t>0</w:t>
      </w:r>
      <w:r>
        <w:t>2</w:t>
      </w:r>
      <w:r w:rsidR="00BD0399">
        <w:t>-</w:t>
      </w:r>
      <w:r>
        <w:t>1-2</w:t>
      </w:r>
      <w:r w:rsidR="00B2678C">
        <w:t>5</w:t>
      </w:r>
      <w:r>
        <w:t>-1</w:t>
      </w:r>
    </w:p>
    <w:p w:rsidR="00FA2DCD" w:rsidRDefault="00FA2DCD" w:rsidP="00FA2DCD">
      <w:pPr>
        <w:pStyle w:val="Bezproreda"/>
      </w:pPr>
      <w:r>
        <w:t xml:space="preserve">Preko, </w:t>
      </w:r>
      <w:r w:rsidR="00B2678C">
        <w:t>2</w:t>
      </w:r>
      <w:r w:rsidR="003B5D17">
        <w:t>5</w:t>
      </w:r>
      <w:r w:rsidR="005A253A">
        <w:t>.02.202</w:t>
      </w:r>
      <w:r w:rsidR="00B2678C">
        <w:t>5</w:t>
      </w:r>
      <w:r w:rsidR="005A253A">
        <w:t>.</w:t>
      </w:r>
    </w:p>
    <w:p w:rsidR="00FA2DCD" w:rsidRDefault="00FA2DCD" w:rsidP="00FA2DCD">
      <w:pPr>
        <w:pStyle w:val="Bezproreda"/>
      </w:pPr>
    </w:p>
    <w:p w:rsidR="003B5D17" w:rsidRPr="00FA2DCD" w:rsidRDefault="003B5D17" w:rsidP="003B5D17">
      <w:pPr>
        <w:pStyle w:val="Bezproreda"/>
        <w:spacing w:line="276" w:lineRule="auto"/>
        <w:jc w:val="center"/>
        <w:rPr>
          <w:b/>
        </w:rPr>
      </w:pPr>
      <w:r w:rsidRPr="00FA2DCD">
        <w:rPr>
          <w:b/>
        </w:rPr>
        <w:t xml:space="preserve">BILJEŠKE UZ </w:t>
      </w:r>
      <w:r>
        <w:rPr>
          <w:b/>
        </w:rPr>
        <w:t xml:space="preserve">KONSOLIDIRANA </w:t>
      </w:r>
      <w:r w:rsidRPr="00FA2DCD">
        <w:rPr>
          <w:b/>
        </w:rPr>
        <w:t>FINANCIJSKA IZVJEŠĆA</w:t>
      </w:r>
    </w:p>
    <w:p w:rsidR="00FA2DCD" w:rsidRDefault="00FA2DCD" w:rsidP="00FA2DCD">
      <w:pPr>
        <w:pStyle w:val="Bezproreda"/>
        <w:jc w:val="center"/>
        <w:rPr>
          <w:b/>
        </w:rPr>
      </w:pPr>
      <w:r w:rsidRPr="00FA2DCD">
        <w:rPr>
          <w:b/>
        </w:rPr>
        <w:t>za ra</w:t>
      </w:r>
      <w:r w:rsidR="00730719">
        <w:rPr>
          <w:b/>
        </w:rPr>
        <w:t>zdoblje od 1. siječnja do 3</w:t>
      </w:r>
      <w:r w:rsidR="00CA3745">
        <w:rPr>
          <w:b/>
        </w:rPr>
        <w:t>1</w:t>
      </w:r>
      <w:r w:rsidR="00730719">
        <w:rPr>
          <w:b/>
        </w:rPr>
        <w:t xml:space="preserve">. </w:t>
      </w:r>
      <w:r w:rsidR="00C14A98">
        <w:rPr>
          <w:b/>
        </w:rPr>
        <w:t>prosinca</w:t>
      </w:r>
      <w:r w:rsidRPr="00FA2DCD">
        <w:rPr>
          <w:b/>
        </w:rPr>
        <w:t xml:space="preserve"> 202</w:t>
      </w:r>
      <w:r w:rsidR="00B2678C">
        <w:rPr>
          <w:b/>
        </w:rPr>
        <w:t>4</w:t>
      </w:r>
      <w:r w:rsidRPr="00FA2DCD">
        <w:rPr>
          <w:b/>
        </w:rPr>
        <w:t>. godine</w:t>
      </w:r>
    </w:p>
    <w:p w:rsidR="00FA2DCD" w:rsidRDefault="00FA2DCD" w:rsidP="00694F5A">
      <w:pPr>
        <w:pStyle w:val="Bezproreda"/>
        <w:rPr>
          <w:b/>
        </w:rPr>
      </w:pPr>
    </w:p>
    <w:p w:rsidR="00FA2DCD" w:rsidRDefault="00FA2DCD" w:rsidP="00FA2DCD">
      <w:pPr>
        <w:pStyle w:val="Bezproreda"/>
        <w:numPr>
          <w:ilvl w:val="0"/>
          <w:numId w:val="1"/>
        </w:numPr>
        <w:rPr>
          <w:b/>
        </w:rPr>
      </w:pPr>
      <w:r>
        <w:rPr>
          <w:b/>
        </w:rPr>
        <w:t>OPĆI PODACI O PRORAČUNU</w:t>
      </w:r>
    </w:p>
    <w:p w:rsidR="00FA2DCD" w:rsidRDefault="00FA2DCD" w:rsidP="00FA2DCD">
      <w:pPr>
        <w:pStyle w:val="Bezproreda"/>
        <w:ind w:left="360"/>
        <w:rPr>
          <w:b/>
        </w:rPr>
      </w:pPr>
    </w:p>
    <w:p w:rsidR="00FA2DCD" w:rsidRPr="00923DD7" w:rsidRDefault="00FA2DCD" w:rsidP="00FA2DCD">
      <w:pPr>
        <w:pStyle w:val="Bezproreda"/>
        <w:ind w:left="360"/>
      </w:pPr>
      <w:r w:rsidRPr="00923DD7">
        <w:t>RKP broj:</w:t>
      </w:r>
      <w:r w:rsidRPr="00923DD7">
        <w:tab/>
      </w:r>
      <w:r w:rsidRPr="00923DD7">
        <w:tab/>
      </w:r>
      <w:r w:rsidRPr="00923DD7">
        <w:tab/>
        <w:t>35079</w:t>
      </w:r>
    </w:p>
    <w:p w:rsidR="00FA2DCD" w:rsidRPr="00923DD7" w:rsidRDefault="00FA2DCD" w:rsidP="00FA2DCD">
      <w:pPr>
        <w:pStyle w:val="Bezproreda"/>
        <w:ind w:left="360"/>
      </w:pPr>
      <w:r w:rsidRPr="00923DD7">
        <w:t xml:space="preserve">NAZIV OBVEZNIKA: </w:t>
      </w:r>
      <w:r w:rsidRPr="00923DD7">
        <w:tab/>
      </w:r>
      <w:r w:rsidR="00923DD7">
        <w:tab/>
      </w:r>
      <w:r w:rsidRPr="00923DD7">
        <w:t>OPĆINA PREKO</w:t>
      </w:r>
    </w:p>
    <w:p w:rsidR="00FA2DCD" w:rsidRPr="00923DD7" w:rsidRDefault="00FA2DCD" w:rsidP="00FA2DCD">
      <w:pPr>
        <w:pStyle w:val="Bezproreda"/>
        <w:ind w:left="360"/>
      </w:pPr>
      <w:r w:rsidRPr="00923DD7">
        <w:t>ADRESA SJEDIŠTA:</w:t>
      </w:r>
      <w:r w:rsidRPr="00923DD7">
        <w:tab/>
      </w:r>
      <w:r w:rsidRPr="00923DD7">
        <w:tab/>
        <w:t>Trg hrvatske nezavisnosti 2, PREKO 23273</w:t>
      </w:r>
    </w:p>
    <w:p w:rsidR="00FA2DCD" w:rsidRPr="00923DD7" w:rsidRDefault="00FA2DCD" w:rsidP="00FA2DCD">
      <w:pPr>
        <w:pStyle w:val="Bezproreda"/>
        <w:ind w:left="360"/>
      </w:pPr>
      <w:r w:rsidRPr="00923DD7">
        <w:t>ŠIFRA OPĆINE:</w:t>
      </w:r>
      <w:r w:rsidRPr="00923DD7">
        <w:tab/>
      </w:r>
      <w:r w:rsidRPr="00923DD7">
        <w:tab/>
        <w:t>354</w:t>
      </w:r>
    </w:p>
    <w:p w:rsidR="00FA2DCD" w:rsidRPr="00923DD7" w:rsidRDefault="00FA2DCD" w:rsidP="00FA2DCD">
      <w:pPr>
        <w:pStyle w:val="Bezproreda"/>
        <w:ind w:left="360"/>
      </w:pPr>
      <w:r w:rsidRPr="00923DD7">
        <w:t>MATIČNI BROJ:</w:t>
      </w:r>
      <w:r w:rsidRPr="00923DD7">
        <w:tab/>
      </w:r>
      <w:r w:rsidRPr="00923DD7">
        <w:tab/>
        <w:t>02544296</w:t>
      </w:r>
    </w:p>
    <w:p w:rsidR="00FA2DCD" w:rsidRPr="00923DD7" w:rsidRDefault="00FA2DCD" w:rsidP="00FA2DCD">
      <w:pPr>
        <w:pStyle w:val="Bezproreda"/>
        <w:ind w:left="360"/>
      </w:pPr>
      <w:r w:rsidRPr="00923DD7">
        <w:t>OIB:</w:t>
      </w:r>
      <w:r w:rsidRPr="00923DD7">
        <w:tab/>
      </w:r>
      <w:r w:rsidRPr="00923DD7">
        <w:tab/>
      </w:r>
      <w:r w:rsidRPr="00923DD7">
        <w:tab/>
        <w:t>13458425443</w:t>
      </w:r>
    </w:p>
    <w:p w:rsidR="00FA2DCD" w:rsidRPr="00923DD7" w:rsidRDefault="00FA2DCD" w:rsidP="00FA2DCD">
      <w:pPr>
        <w:pStyle w:val="Bezproreda"/>
        <w:ind w:left="360"/>
      </w:pPr>
      <w:r w:rsidRPr="00923DD7">
        <w:t>RAZINA:</w:t>
      </w:r>
      <w:r w:rsidRPr="00923DD7">
        <w:tab/>
      </w:r>
      <w:r w:rsidRPr="00923DD7">
        <w:tab/>
      </w:r>
      <w:r w:rsidRPr="00923DD7">
        <w:tab/>
        <w:t>2</w:t>
      </w:r>
      <w:r w:rsidR="005C40DD">
        <w:t>3</w:t>
      </w:r>
    </w:p>
    <w:p w:rsidR="00FA2DCD" w:rsidRPr="00923DD7" w:rsidRDefault="00FA2DCD" w:rsidP="00FA2DCD">
      <w:pPr>
        <w:pStyle w:val="Bezproreda"/>
        <w:ind w:left="360"/>
      </w:pPr>
      <w:r w:rsidRPr="00923DD7">
        <w:t>RAZDJEL:</w:t>
      </w:r>
      <w:r w:rsidRPr="00923DD7">
        <w:tab/>
      </w:r>
      <w:r w:rsidRPr="00923DD7">
        <w:tab/>
      </w:r>
      <w:r w:rsidRPr="00923DD7">
        <w:tab/>
        <w:t>000</w:t>
      </w:r>
    </w:p>
    <w:p w:rsidR="00FA2DCD" w:rsidRPr="00923DD7" w:rsidRDefault="00FA2DCD" w:rsidP="00FA2DCD">
      <w:pPr>
        <w:pStyle w:val="Bezproreda"/>
        <w:ind w:left="360"/>
      </w:pPr>
      <w:r w:rsidRPr="00923DD7">
        <w:t>ŠIFRA DJELATNOSTI:</w:t>
      </w:r>
      <w:r w:rsidRPr="00923DD7">
        <w:tab/>
        <w:t>8411</w:t>
      </w:r>
    </w:p>
    <w:p w:rsidR="00FA2DCD" w:rsidRDefault="00FA2DCD" w:rsidP="00FA2DCD">
      <w:pPr>
        <w:pStyle w:val="Bezproreda"/>
        <w:ind w:left="360"/>
      </w:pPr>
      <w:r w:rsidRPr="00923DD7">
        <w:t>OZNAKA RAZDOBLJA:</w:t>
      </w:r>
      <w:r w:rsidRPr="00923DD7">
        <w:tab/>
        <w:t>202</w:t>
      </w:r>
      <w:r w:rsidR="000D2051">
        <w:t>4</w:t>
      </w:r>
      <w:r w:rsidRPr="00923DD7">
        <w:t>-</w:t>
      </w:r>
      <w:r w:rsidR="00CA3745">
        <w:t>12</w:t>
      </w:r>
    </w:p>
    <w:p w:rsidR="00FA2DCD" w:rsidRDefault="00FA2DCD" w:rsidP="00AF6E52">
      <w:pPr>
        <w:pStyle w:val="Bezproreda"/>
        <w:rPr>
          <w:b/>
        </w:rPr>
      </w:pPr>
    </w:p>
    <w:p w:rsidR="00FA2DCD" w:rsidRDefault="00923DD7" w:rsidP="00FA2DCD">
      <w:pPr>
        <w:pStyle w:val="Bezproreda"/>
        <w:numPr>
          <w:ilvl w:val="0"/>
          <w:numId w:val="1"/>
        </w:numPr>
        <w:rPr>
          <w:b/>
        </w:rPr>
      </w:pPr>
      <w:r>
        <w:rPr>
          <w:b/>
        </w:rPr>
        <w:t>SADRŽAJ I STRUKTURA FINANCIJSKIH IZVJEŠTAJA</w:t>
      </w:r>
    </w:p>
    <w:p w:rsidR="00923DD7" w:rsidRDefault="00923DD7" w:rsidP="00923DD7">
      <w:pPr>
        <w:pStyle w:val="Bezproreda"/>
        <w:ind w:left="360"/>
        <w:rPr>
          <w:b/>
        </w:rPr>
      </w:pPr>
    </w:p>
    <w:p w:rsidR="00AE0055" w:rsidRDefault="00AE0055" w:rsidP="00AE0055">
      <w:pPr>
        <w:pStyle w:val="Bezproreda"/>
        <w:spacing w:line="276" w:lineRule="auto"/>
        <w:ind w:left="360"/>
        <w:jc w:val="both"/>
      </w:pPr>
      <w:r w:rsidRPr="00923DD7">
        <w:t xml:space="preserve">Općina Preko kao jedinica lokalne i područne (regionalne) samouprave, obveznik je predavanja </w:t>
      </w:r>
      <w:r w:rsidRPr="00256639">
        <w:rPr>
          <w:b/>
          <w:i/>
        </w:rPr>
        <w:t>konsolidiranih financijskih izvještaja</w:t>
      </w:r>
      <w:r w:rsidRPr="00923DD7">
        <w:t xml:space="preserve"> prema članku </w:t>
      </w:r>
      <w:r>
        <w:t>19</w:t>
      </w:r>
      <w:r w:rsidRPr="00923DD7">
        <w:t>.</w:t>
      </w:r>
      <w:r>
        <w:t xml:space="preserve"> st. 3.</w:t>
      </w:r>
      <w:r w:rsidRPr="00923DD7">
        <w:t xml:space="preserve"> Pravilnika o financijskom izvještavanju u proračunskom računovodstvu</w:t>
      </w:r>
      <w:r>
        <w:t>, N</w:t>
      </w:r>
      <w:r w:rsidRPr="00923DD7">
        <w:t>arodne novine</w:t>
      </w:r>
      <w:r>
        <w:t>,</w:t>
      </w:r>
      <w:r w:rsidRPr="00923DD7">
        <w:t xml:space="preserve"> broj 37/2022</w:t>
      </w:r>
      <w:r>
        <w:t>; (u daljnjem tekstu: Pravilnik), a za razdoblje od 1. siječnja do 31. prosinca 2024. godine</w:t>
      </w:r>
      <w:r w:rsidRPr="00923DD7">
        <w:t xml:space="preserve"> i to:</w:t>
      </w:r>
    </w:p>
    <w:p w:rsidR="00AE0055" w:rsidRDefault="00AE0055" w:rsidP="00AE0055">
      <w:pPr>
        <w:pStyle w:val="Bezproreda"/>
        <w:spacing w:line="276" w:lineRule="auto"/>
        <w:ind w:left="360"/>
        <w:jc w:val="both"/>
      </w:pPr>
    </w:p>
    <w:p w:rsidR="00AE0055" w:rsidRDefault="00AE0055" w:rsidP="00AE0055">
      <w:pPr>
        <w:pStyle w:val="Bezproreda"/>
        <w:numPr>
          <w:ilvl w:val="0"/>
          <w:numId w:val="2"/>
        </w:numPr>
        <w:spacing w:line="276" w:lineRule="auto"/>
        <w:jc w:val="both"/>
      </w:pPr>
      <w:r>
        <w:t>Obrazac PR-RAS:</w:t>
      </w:r>
      <w:r>
        <w:tab/>
      </w:r>
      <w:r>
        <w:tab/>
        <w:t>Izvještaj o prihodima i rashodima, primicima i izdacima</w:t>
      </w:r>
    </w:p>
    <w:p w:rsidR="00AE0055" w:rsidRDefault="00AE0055" w:rsidP="00AE0055">
      <w:pPr>
        <w:pStyle w:val="Bezproreda"/>
        <w:numPr>
          <w:ilvl w:val="0"/>
          <w:numId w:val="2"/>
        </w:numPr>
        <w:spacing w:line="276" w:lineRule="auto"/>
        <w:jc w:val="both"/>
      </w:pPr>
      <w:r>
        <w:t>Obrazac BILANCA</w:t>
      </w:r>
      <w:r>
        <w:tab/>
      </w:r>
      <w:r>
        <w:tab/>
        <w:t>Bilanca</w:t>
      </w:r>
    </w:p>
    <w:p w:rsidR="00AE0055" w:rsidRDefault="00AE0055" w:rsidP="00AE0055">
      <w:pPr>
        <w:pStyle w:val="Bezproreda"/>
        <w:numPr>
          <w:ilvl w:val="0"/>
          <w:numId w:val="2"/>
        </w:numPr>
        <w:spacing w:line="276" w:lineRule="auto"/>
        <w:jc w:val="both"/>
      </w:pPr>
      <w:r>
        <w:t>Obrazac RAS – funkcijski</w:t>
      </w:r>
      <w:r>
        <w:tab/>
        <w:t>Izvještaj o rashodima prema funkcijskoj klasifikaciji</w:t>
      </w:r>
    </w:p>
    <w:p w:rsidR="00AE0055" w:rsidRDefault="00AE0055" w:rsidP="00AE0055">
      <w:pPr>
        <w:pStyle w:val="Bezproreda"/>
        <w:numPr>
          <w:ilvl w:val="0"/>
          <w:numId w:val="2"/>
        </w:numPr>
        <w:spacing w:line="276" w:lineRule="auto"/>
        <w:jc w:val="both"/>
      </w:pPr>
      <w:r>
        <w:t>Obrazac P – VRIO</w:t>
      </w:r>
      <w:r>
        <w:tab/>
      </w:r>
      <w:r>
        <w:tab/>
        <w:t>Izvještaj o promjenama u vrijednosti i obujmu imovine i obveza</w:t>
      </w:r>
    </w:p>
    <w:p w:rsidR="00AE0055" w:rsidRDefault="00AE0055" w:rsidP="00AE0055">
      <w:pPr>
        <w:pStyle w:val="Bezproreda"/>
        <w:numPr>
          <w:ilvl w:val="0"/>
          <w:numId w:val="2"/>
        </w:numPr>
        <w:spacing w:line="276" w:lineRule="auto"/>
        <w:jc w:val="both"/>
      </w:pPr>
      <w:r>
        <w:t>Obrazac OBVEZE:</w:t>
      </w:r>
      <w:r>
        <w:tab/>
      </w:r>
      <w:r>
        <w:tab/>
        <w:t>Izvještaj o obvezama</w:t>
      </w:r>
    </w:p>
    <w:p w:rsidR="00AE0055" w:rsidRDefault="00AE0055" w:rsidP="00AE0055">
      <w:pPr>
        <w:pStyle w:val="Bezproreda"/>
        <w:numPr>
          <w:ilvl w:val="0"/>
          <w:numId w:val="2"/>
        </w:numPr>
        <w:spacing w:line="276" w:lineRule="auto"/>
        <w:jc w:val="both"/>
      </w:pPr>
      <w:r>
        <w:t>Bilješke uz konsolidirane financijske izvještaje za razdoblje od 1. siječnja do 31. prosinca 2024. godine</w:t>
      </w:r>
    </w:p>
    <w:p w:rsidR="00923DD7" w:rsidRDefault="00923DD7" w:rsidP="000839C7">
      <w:pPr>
        <w:pStyle w:val="Bezproreda"/>
        <w:spacing w:line="276" w:lineRule="auto"/>
        <w:ind w:left="360"/>
        <w:jc w:val="both"/>
      </w:pPr>
    </w:p>
    <w:p w:rsidR="00846E95" w:rsidRDefault="00923DD7" w:rsidP="000839C7">
      <w:pPr>
        <w:pStyle w:val="Bezproreda"/>
        <w:spacing w:line="276" w:lineRule="auto"/>
        <w:ind w:left="360"/>
        <w:jc w:val="both"/>
      </w:pPr>
      <w:r>
        <w:t>Bilješke uz financijske izvještaje prema članku 14. Pravilnika st. 1., dopuna su poda</w:t>
      </w:r>
      <w:r w:rsidR="00AF6E52">
        <w:t>taka uz financijske izvještaje.</w:t>
      </w:r>
    </w:p>
    <w:p w:rsidR="00923DD7" w:rsidRDefault="00625671" w:rsidP="000839C7">
      <w:pPr>
        <w:pStyle w:val="Bezproreda"/>
        <w:spacing w:line="276" w:lineRule="auto"/>
        <w:ind w:left="360"/>
        <w:jc w:val="both"/>
      </w:pPr>
      <w:r>
        <w:t>Konsolidirani f</w:t>
      </w:r>
      <w:r w:rsidR="00846E95">
        <w:t>inancijski izvještaji za razdoblje od 1. siječnja do 3</w:t>
      </w:r>
      <w:r w:rsidR="00C14A98">
        <w:t>1</w:t>
      </w:r>
      <w:r w:rsidR="00846E95">
        <w:t xml:space="preserve">. </w:t>
      </w:r>
      <w:r w:rsidR="00C14A98">
        <w:t>prosinca</w:t>
      </w:r>
      <w:r w:rsidR="00846E95">
        <w:t xml:space="preserve"> 202</w:t>
      </w:r>
      <w:r w:rsidR="00C068ED">
        <w:t>4</w:t>
      </w:r>
      <w:r w:rsidR="00846E95">
        <w:t>. godine, sastavljeni su prema Okružnici o sastavljanju</w:t>
      </w:r>
      <w:r w:rsidR="00C14A98">
        <w:t>, konsolidaciji</w:t>
      </w:r>
      <w:r w:rsidR="00846E95">
        <w:t xml:space="preserve"> i predaji financijskih izvještaja proračuna, proračunskih i izvanp</w:t>
      </w:r>
      <w:r w:rsidR="00730719">
        <w:t xml:space="preserve">roračunskih korisnika državnog </w:t>
      </w:r>
      <w:r w:rsidR="00846E95">
        <w:t>proračuna te proračunskih i izvanproračunskih korisnika proračuna jedinica lokalne i područne (regionalne) samouprave za razdoblje od 1. siječnja do 3</w:t>
      </w:r>
      <w:r w:rsidR="00C14A98">
        <w:t>1</w:t>
      </w:r>
      <w:r w:rsidR="00846E95">
        <w:t xml:space="preserve">. </w:t>
      </w:r>
      <w:r w:rsidR="00C14A98">
        <w:t>prosinca</w:t>
      </w:r>
      <w:r w:rsidR="00846E95">
        <w:t xml:space="preserve"> 202</w:t>
      </w:r>
      <w:r w:rsidR="00C068ED">
        <w:t>4</w:t>
      </w:r>
      <w:r w:rsidR="00846E95">
        <w:t>.</w:t>
      </w:r>
      <w:r w:rsidR="00730719">
        <w:t>,</w:t>
      </w:r>
      <w:r w:rsidR="005B76E9">
        <w:t xml:space="preserve"> upućenu </w:t>
      </w:r>
      <w:r w:rsidR="00FF43ED">
        <w:t>1</w:t>
      </w:r>
      <w:r w:rsidR="00C068ED">
        <w:t>4</w:t>
      </w:r>
      <w:r w:rsidR="00FF43ED">
        <w:t>. siječnja 202</w:t>
      </w:r>
      <w:r w:rsidR="00C068ED">
        <w:t>5</w:t>
      </w:r>
      <w:r w:rsidR="00FF43ED">
        <w:t xml:space="preserve">. godine </w:t>
      </w:r>
      <w:r w:rsidR="005B76E9">
        <w:t>od s</w:t>
      </w:r>
      <w:r w:rsidR="00C14A98">
        <w:t>trane Ministarstva financija RH.</w:t>
      </w:r>
    </w:p>
    <w:p w:rsidR="00EB5DD9" w:rsidRDefault="00730719" w:rsidP="00C15DDA">
      <w:pPr>
        <w:pStyle w:val="Bezproreda"/>
        <w:spacing w:line="276" w:lineRule="auto"/>
        <w:ind w:left="360"/>
        <w:jc w:val="both"/>
      </w:pPr>
      <w:r>
        <w:lastRenderedPageBreak/>
        <w:t xml:space="preserve">Prema Okružnici, rok za predaju </w:t>
      </w:r>
      <w:r w:rsidR="00625671">
        <w:t xml:space="preserve">konsolidiranih </w:t>
      </w:r>
      <w:r>
        <w:t>financijskih izvještaja za jedinice lokalne i područne (regionalne) samouprave za razdoblje od 1. siječnja do 3</w:t>
      </w:r>
      <w:r w:rsidR="00C14A98">
        <w:t>1</w:t>
      </w:r>
      <w:r>
        <w:t xml:space="preserve">. </w:t>
      </w:r>
      <w:r w:rsidR="00C14A98">
        <w:t>prosinca</w:t>
      </w:r>
      <w:r>
        <w:t xml:space="preserve"> 202</w:t>
      </w:r>
      <w:r w:rsidR="00C068ED">
        <w:t>4</w:t>
      </w:r>
      <w:r>
        <w:t xml:space="preserve">. godine je </w:t>
      </w:r>
      <w:r w:rsidR="00AE0055">
        <w:t>28</w:t>
      </w:r>
      <w:r>
        <w:t xml:space="preserve">. </w:t>
      </w:r>
      <w:r w:rsidR="00C14A98">
        <w:t>veljače</w:t>
      </w:r>
      <w:r>
        <w:t xml:space="preserve"> 202</w:t>
      </w:r>
      <w:r w:rsidR="00C068ED">
        <w:t>5</w:t>
      </w:r>
      <w:r>
        <w:t xml:space="preserve">. </w:t>
      </w:r>
      <w:r w:rsidR="0000205D">
        <w:t>godine.</w:t>
      </w:r>
    </w:p>
    <w:p w:rsidR="003803B5" w:rsidRPr="00DF738B" w:rsidRDefault="003803B5" w:rsidP="003803B5">
      <w:pPr>
        <w:pStyle w:val="box470855"/>
        <w:shd w:val="clear" w:color="auto" w:fill="FFFFFF"/>
        <w:spacing w:before="0" w:beforeAutospacing="0" w:after="48" w:afterAutospacing="0" w:line="276" w:lineRule="auto"/>
        <w:ind w:left="36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F738B">
        <w:rPr>
          <w:rFonts w:asciiTheme="minorHAnsi" w:hAnsiTheme="minorHAnsi" w:cstheme="minorHAnsi"/>
          <w:color w:val="231F20"/>
          <w:sz w:val="22"/>
          <w:szCs w:val="22"/>
        </w:rPr>
        <w:t>Uz sadržaj propisan člancima 14., 15., 16., 17. i 18. Pravilnika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; u Bilješkama uz konsolidirane </w:t>
      </w:r>
      <w:r w:rsidRPr="00DF738B">
        <w:rPr>
          <w:rFonts w:asciiTheme="minorHAnsi" w:hAnsiTheme="minorHAnsi" w:cstheme="minorHAnsi"/>
          <w:color w:val="231F20"/>
          <w:sz w:val="22"/>
          <w:szCs w:val="22"/>
        </w:rPr>
        <w:t>financijske izvještaje iskazuju se:</w:t>
      </w:r>
    </w:p>
    <w:p w:rsidR="003803B5" w:rsidRPr="002761E8" w:rsidRDefault="003803B5" w:rsidP="003803B5">
      <w:pPr>
        <w:pStyle w:val="box470855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761E8">
        <w:rPr>
          <w:rFonts w:asciiTheme="minorHAnsi" w:hAnsiTheme="minorHAnsi" w:cstheme="minorHAnsi"/>
          <w:color w:val="231F20"/>
          <w:sz w:val="22"/>
          <w:szCs w:val="22"/>
        </w:rPr>
        <w:t>– unutar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2761E8">
        <w:rPr>
          <w:rFonts w:asciiTheme="minorHAnsi" w:hAnsiTheme="minorHAnsi" w:cstheme="minorHAnsi"/>
          <w:color w:val="231F20"/>
          <w:sz w:val="22"/>
          <w:szCs w:val="22"/>
        </w:rPr>
        <w:t>grupne transakcije koje su u izvještajima eliminirane,</w:t>
      </w:r>
    </w:p>
    <w:p w:rsidR="003803B5" w:rsidRPr="002761E8" w:rsidRDefault="003803B5" w:rsidP="003803B5">
      <w:pPr>
        <w:pStyle w:val="box470855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761E8">
        <w:rPr>
          <w:rFonts w:asciiTheme="minorHAnsi" w:hAnsiTheme="minorHAnsi" w:cstheme="minorHAnsi"/>
          <w:color w:val="231F20"/>
          <w:sz w:val="22"/>
          <w:szCs w:val="22"/>
        </w:rPr>
        <w:t>– manjak ili višak u poslovanju grupe ako je ostvaren,</w:t>
      </w:r>
    </w:p>
    <w:p w:rsidR="003803B5" w:rsidRPr="002761E8" w:rsidRDefault="003803B5" w:rsidP="003803B5">
      <w:pPr>
        <w:pStyle w:val="box470855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761E8">
        <w:rPr>
          <w:rFonts w:asciiTheme="minorHAnsi" w:hAnsiTheme="minorHAnsi" w:cstheme="minorHAnsi"/>
          <w:color w:val="231F20"/>
          <w:sz w:val="22"/>
          <w:szCs w:val="22"/>
        </w:rPr>
        <w:t>– pregled strukture manjka/viška po proračunskim i izvanproračunskim korisnicima,</w:t>
      </w:r>
    </w:p>
    <w:p w:rsidR="003803B5" w:rsidRDefault="003803B5" w:rsidP="003803B5">
      <w:pPr>
        <w:pStyle w:val="box470855"/>
        <w:shd w:val="clear" w:color="auto" w:fill="FFFFFF"/>
        <w:spacing w:before="0" w:beforeAutospacing="0" w:after="48" w:afterAutospacing="0" w:line="276" w:lineRule="auto"/>
        <w:ind w:left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761E8">
        <w:rPr>
          <w:rFonts w:asciiTheme="minorHAnsi" w:hAnsiTheme="minorHAnsi" w:cstheme="minorHAnsi"/>
          <w:color w:val="231F20"/>
          <w:sz w:val="22"/>
          <w:szCs w:val="22"/>
        </w:rPr>
        <w:t>– pozicije iz financijskih izvještaja proračuna i/ili proračunskih i izvanproračunskih korisnika na kojima je ostvareno značajnije odstupanje u odnosu na prethodnu godinu.</w:t>
      </w:r>
    </w:p>
    <w:p w:rsidR="00BF3032" w:rsidRDefault="00BF3032" w:rsidP="000C1674">
      <w:pPr>
        <w:widowControl w:val="0"/>
        <w:spacing w:after="0" w:line="276" w:lineRule="auto"/>
        <w:ind w:left="408"/>
        <w:jc w:val="both"/>
        <w:rPr>
          <w:rFonts w:eastAsia="Times New Roman" w:cstheme="minorHAnsi"/>
          <w:color w:val="000000"/>
          <w:lang w:eastAsia="hr-HR" w:bidi="hr-HR"/>
        </w:rPr>
      </w:pPr>
    </w:p>
    <w:p w:rsidR="000C1674" w:rsidRDefault="000C1674" w:rsidP="000C1674">
      <w:pPr>
        <w:widowControl w:val="0"/>
        <w:spacing w:after="0" w:line="276" w:lineRule="auto"/>
        <w:ind w:left="408"/>
        <w:jc w:val="both"/>
        <w:rPr>
          <w:rFonts w:eastAsia="Times New Roman" w:cstheme="minorHAnsi"/>
          <w:color w:val="000000"/>
          <w:lang w:eastAsia="hr-HR" w:bidi="hr-HR"/>
        </w:rPr>
      </w:pPr>
      <w:r w:rsidRPr="003E3FC2">
        <w:rPr>
          <w:rFonts w:eastAsia="Times New Roman" w:cstheme="minorHAnsi"/>
          <w:color w:val="000000"/>
          <w:lang w:eastAsia="hr-HR" w:bidi="hr-HR"/>
        </w:rPr>
        <w:t>Općina Preko ima jednog  proračunskog korisnika</w:t>
      </w:r>
      <w:r>
        <w:rPr>
          <w:rFonts w:eastAsia="Times New Roman" w:cstheme="minorHAnsi"/>
          <w:color w:val="000000"/>
          <w:lang w:eastAsia="hr-HR" w:bidi="hr-HR"/>
        </w:rPr>
        <w:t>:</w:t>
      </w:r>
    </w:p>
    <w:p w:rsidR="000C1674" w:rsidRDefault="000C1674" w:rsidP="000C1674">
      <w:pPr>
        <w:widowControl w:val="0"/>
        <w:spacing w:after="0" w:line="276" w:lineRule="auto"/>
        <w:ind w:left="408"/>
        <w:jc w:val="both"/>
        <w:rPr>
          <w:rFonts w:eastAsia="Times New Roman" w:cstheme="minorHAnsi"/>
          <w:b/>
          <w:i/>
          <w:color w:val="000000"/>
          <w:lang w:eastAsia="hr-HR" w:bidi="hr-HR"/>
        </w:rPr>
      </w:pPr>
      <w:r>
        <w:rPr>
          <w:rFonts w:eastAsia="Times New Roman" w:cstheme="minorHAnsi"/>
          <w:b/>
          <w:i/>
          <w:color w:val="000000"/>
          <w:lang w:eastAsia="hr-HR" w:bidi="hr-HR"/>
        </w:rPr>
        <w:t xml:space="preserve">Dječji vrtić </w:t>
      </w:r>
      <w:r w:rsidRPr="003E3FC2">
        <w:rPr>
          <w:rFonts w:eastAsia="Times New Roman" w:cstheme="minorHAnsi"/>
          <w:b/>
          <w:i/>
          <w:color w:val="000000"/>
          <w:lang w:eastAsia="hr-HR" w:bidi="hr-HR"/>
        </w:rPr>
        <w:t>Lastavica, Prijeških mučenika 1, 23273 Preko.</w:t>
      </w:r>
    </w:p>
    <w:p w:rsidR="000C1674" w:rsidRPr="003E3FC2" w:rsidRDefault="000C1674" w:rsidP="000C1674">
      <w:pPr>
        <w:widowControl w:val="0"/>
        <w:spacing w:after="0" w:line="276" w:lineRule="auto"/>
        <w:ind w:left="408"/>
        <w:jc w:val="both"/>
        <w:rPr>
          <w:rFonts w:eastAsia="Times New Roman" w:cstheme="minorHAnsi"/>
          <w:b/>
          <w:i/>
          <w:color w:val="000000"/>
          <w:lang w:eastAsia="hr-HR" w:bidi="hr-HR"/>
        </w:rPr>
      </w:pPr>
    </w:p>
    <w:p w:rsidR="000C1674" w:rsidRPr="003E3FC2" w:rsidRDefault="000C1674" w:rsidP="000C1674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3E3FC2">
        <w:rPr>
          <w:rFonts w:eastAsia="Times New Roman" w:cstheme="minorHAnsi"/>
          <w:color w:val="000000"/>
          <w:lang w:eastAsia="hr-HR" w:bidi="hr-HR"/>
        </w:rPr>
        <w:t xml:space="preserve">U procesu konsolidacije eliminirani su prihodi iskazani kod proračunskog korisnika na </w:t>
      </w:r>
      <w:r>
        <w:rPr>
          <w:rFonts w:eastAsia="Times New Roman" w:cstheme="minorHAnsi"/>
          <w:color w:val="000000"/>
          <w:lang w:eastAsia="hr-HR" w:bidi="hr-HR"/>
        </w:rPr>
        <w:t>šifri</w:t>
      </w:r>
      <w:r w:rsidRPr="003E3FC2">
        <w:rPr>
          <w:rFonts w:eastAsia="Times New Roman" w:cstheme="minorHAnsi"/>
          <w:color w:val="000000"/>
          <w:lang w:eastAsia="hr-HR" w:bidi="hr-HR"/>
        </w:rPr>
        <w:t xml:space="preserve"> </w:t>
      </w:r>
      <w:r w:rsidRPr="00DB1959">
        <w:rPr>
          <w:rFonts w:eastAsia="Times New Roman" w:cstheme="minorHAnsi"/>
          <w:b/>
          <w:i/>
          <w:color w:val="000000"/>
          <w:lang w:eastAsia="hr-HR" w:bidi="hr-HR"/>
        </w:rPr>
        <w:t>671 –  Prihodi iz nadležnog proračuna za financiranje redovne djelatnosti proračunskih korisnika</w:t>
      </w:r>
      <w:r w:rsidRPr="003E3FC2">
        <w:rPr>
          <w:rFonts w:eastAsia="Times New Roman" w:cstheme="minorHAnsi"/>
          <w:color w:val="000000"/>
          <w:lang w:eastAsia="hr-HR" w:bidi="hr-HR"/>
        </w:rPr>
        <w:t xml:space="preserve">, te rashodi </w:t>
      </w:r>
      <w:r>
        <w:rPr>
          <w:rFonts w:eastAsia="Times New Roman" w:cstheme="minorHAnsi"/>
          <w:color w:val="000000"/>
          <w:lang w:eastAsia="hr-HR" w:bidi="hr-HR"/>
        </w:rPr>
        <w:t xml:space="preserve">iskazani </w:t>
      </w:r>
      <w:r w:rsidRPr="003E3FC2">
        <w:rPr>
          <w:rFonts w:eastAsia="Times New Roman" w:cstheme="minorHAnsi"/>
          <w:color w:val="000000"/>
          <w:lang w:eastAsia="hr-HR" w:bidi="hr-HR"/>
        </w:rPr>
        <w:t xml:space="preserve">kod Općine Preko na </w:t>
      </w:r>
      <w:r>
        <w:rPr>
          <w:rFonts w:eastAsia="Times New Roman" w:cstheme="minorHAnsi"/>
          <w:color w:val="000000"/>
          <w:lang w:eastAsia="hr-HR" w:bidi="hr-HR"/>
        </w:rPr>
        <w:t>šifri</w:t>
      </w:r>
      <w:r w:rsidRPr="003E3FC2">
        <w:rPr>
          <w:rFonts w:eastAsia="Times New Roman" w:cstheme="minorHAnsi"/>
          <w:color w:val="000000"/>
          <w:lang w:eastAsia="hr-HR" w:bidi="hr-HR"/>
        </w:rPr>
        <w:t xml:space="preserve"> </w:t>
      </w:r>
      <w:r w:rsidRPr="00DB1959">
        <w:rPr>
          <w:rFonts w:eastAsia="Times New Roman" w:cstheme="minorHAnsi"/>
          <w:b/>
          <w:i/>
          <w:color w:val="000000"/>
          <w:lang w:eastAsia="hr-HR" w:bidi="hr-HR"/>
        </w:rPr>
        <w:t xml:space="preserve">367 – Prijenosi proračunskim korisnicima iz nadležnog proračuna za financiranje redovne djelatnosti </w:t>
      </w:r>
      <w:r w:rsidRPr="003E3FC2">
        <w:rPr>
          <w:rFonts w:eastAsia="Times New Roman" w:cstheme="minorHAnsi"/>
          <w:color w:val="000000"/>
          <w:lang w:eastAsia="hr-HR" w:bidi="hr-HR"/>
        </w:rPr>
        <w:t xml:space="preserve">u ukupnom iznosu od </w:t>
      </w:r>
      <w:r w:rsidR="00BF3032">
        <w:rPr>
          <w:rFonts w:eastAsia="Times New Roman" w:cstheme="minorHAnsi"/>
          <w:b/>
          <w:color w:val="0000FF"/>
          <w:lang w:eastAsia="hr-HR" w:bidi="hr-HR"/>
        </w:rPr>
        <w:t>431.609,20</w:t>
      </w:r>
      <w:r w:rsidRPr="008C3909">
        <w:rPr>
          <w:rFonts w:eastAsia="Times New Roman" w:cstheme="minorHAnsi"/>
          <w:b/>
          <w:color w:val="0000FF"/>
          <w:lang w:eastAsia="hr-HR" w:bidi="hr-HR"/>
        </w:rPr>
        <w:t xml:space="preserve"> eura</w:t>
      </w:r>
      <w:r w:rsidRPr="008C3909">
        <w:rPr>
          <w:rFonts w:ascii="Times New Roman" w:eastAsia="Times New Roman" w:hAnsi="Times New Roman" w:cs="Times New Roman"/>
          <w:color w:val="0000FF"/>
          <w:sz w:val="24"/>
          <w:szCs w:val="24"/>
          <w:lang w:eastAsia="hr-HR" w:bidi="hr-HR"/>
        </w:rPr>
        <w:t>.</w:t>
      </w:r>
    </w:p>
    <w:p w:rsidR="00E85549" w:rsidRDefault="00E85549" w:rsidP="00E85549">
      <w:pPr>
        <w:pStyle w:val="Bezproreda"/>
        <w:spacing w:line="276" w:lineRule="auto"/>
        <w:ind w:left="360"/>
        <w:jc w:val="both"/>
      </w:pPr>
    </w:p>
    <w:p w:rsidR="0064234E" w:rsidRDefault="0064234E" w:rsidP="00286334">
      <w:pPr>
        <w:pStyle w:val="Bezproreda"/>
        <w:numPr>
          <w:ilvl w:val="0"/>
          <w:numId w:val="1"/>
        </w:numPr>
        <w:spacing w:line="276" w:lineRule="auto"/>
        <w:jc w:val="both"/>
        <w:rPr>
          <w:b/>
        </w:rPr>
      </w:pPr>
      <w:r w:rsidRPr="00445840">
        <w:rPr>
          <w:b/>
        </w:rPr>
        <w:t xml:space="preserve">BILJEŠKE UZ </w:t>
      </w:r>
      <w:r w:rsidR="00C371D7">
        <w:rPr>
          <w:b/>
        </w:rPr>
        <w:t xml:space="preserve">OBRAZAC PR-RAS – </w:t>
      </w:r>
      <w:r w:rsidRPr="00445840">
        <w:rPr>
          <w:b/>
        </w:rPr>
        <w:t>IZVJEŠTAJ O PRIHODIMA I RASHODIMA, PRIMICIMA I IZDACIMA</w:t>
      </w:r>
    </w:p>
    <w:p w:rsidR="000E6BB0" w:rsidRDefault="000E6BB0" w:rsidP="000E6BB0">
      <w:pPr>
        <w:widowControl w:val="0"/>
        <w:spacing w:after="0" w:line="276" w:lineRule="auto"/>
        <w:ind w:left="360"/>
        <w:jc w:val="both"/>
        <w:rPr>
          <w:rFonts w:eastAsia="Times New Roman" w:cstheme="minorHAnsi"/>
          <w:color w:val="000000"/>
          <w:lang w:eastAsia="hr-HR" w:bidi="hr-HR"/>
        </w:rPr>
      </w:pPr>
    </w:p>
    <w:p w:rsidR="000E6BB0" w:rsidRDefault="000E6BB0" w:rsidP="000E6BB0">
      <w:pPr>
        <w:widowControl w:val="0"/>
        <w:spacing w:after="0" w:line="276" w:lineRule="auto"/>
        <w:ind w:left="360"/>
        <w:jc w:val="both"/>
        <w:rPr>
          <w:rFonts w:eastAsia="Times New Roman" w:cstheme="minorHAnsi"/>
          <w:color w:val="000000"/>
          <w:lang w:eastAsia="hr-HR" w:bidi="hr-HR"/>
        </w:rPr>
      </w:pPr>
      <w:r w:rsidRPr="0039648F">
        <w:rPr>
          <w:rFonts w:eastAsia="Times New Roman" w:cstheme="minorHAnsi"/>
          <w:color w:val="000000"/>
          <w:lang w:eastAsia="hr-HR" w:bidi="hr-HR"/>
        </w:rPr>
        <w:t>U konsolidiranom financijskom izvještaju prihodi i primici, rashodi i izdaci Općine Preko uvećani su za vlastite prihode, pomoći i donacije proračunskog korisnika, odnosno rashode i izdatke  koje je proračunski korisnik financirao iz navedenih sredstava.</w:t>
      </w:r>
      <w:r>
        <w:rPr>
          <w:rFonts w:eastAsia="Times New Roman" w:cstheme="minorHAnsi"/>
          <w:color w:val="000000"/>
          <w:lang w:eastAsia="hr-HR" w:bidi="hr-HR"/>
        </w:rPr>
        <w:t xml:space="preserve"> </w:t>
      </w:r>
    </w:p>
    <w:p w:rsidR="000E6BB0" w:rsidRPr="009F2016" w:rsidRDefault="000E6BB0" w:rsidP="000E6BB0">
      <w:pPr>
        <w:widowControl w:val="0"/>
        <w:spacing w:after="0" w:line="276" w:lineRule="auto"/>
        <w:ind w:left="360"/>
        <w:jc w:val="both"/>
        <w:rPr>
          <w:rFonts w:eastAsia="Times New Roman" w:cstheme="minorHAnsi"/>
          <w:b/>
          <w:color w:val="000000"/>
          <w:lang w:eastAsia="hr-HR" w:bidi="hr-HR"/>
        </w:rPr>
      </w:pPr>
      <w:r w:rsidRPr="009F2016">
        <w:rPr>
          <w:rFonts w:eastAsia="Times New Roman" w:cstheme="minorHAnsi"/>
          <w:b/>
          <w:color w:val="000000"/>
          <w:lang w:eastAsia="hr-HR" w:bidi="hr-HR"/>
        </w:rPr>
        <w:t>Ukupn</w:t>
      </w:r>
      <w:r>
        <w:rPr>
          <w:rFonts w:eastAsia="Times New Roman" w:cstheme="minorHAnsi"/>
          <w:b/>
          <w:color w:val="000000"/>
          <w:lang w:eastAsia="hr-HR" w:bidi="hr-HR"/>
        </w:rPr>
        <w:t>i</w:t>
      </w:r>
      <w:r w:rsidRPr="009F2016">
        <w:rPr>
          <w:rFonts w:eastAsia="Times New Roman" w:cstheme="minorHAnsi"/>
          <w:b/>
          <w:color w:val="000000"/>
          <w:lang w:eastAsia="hr-HR" w:bidi="hr-HR"/>
        </w:rPr>
        <w:t xml:space="preserve"> prihodi i primici izvještajnog razdoblja (šifra X678) </w:t>
      </w:r>
      <w:r>
        <w:rPr>
          <w:rFonts w:eastAsia="Times New Roman" w:cstheme="minorHAnsi"/>
          <w:b/>
          <w:color w:val="000000"/>
          <w:lang w:eastAsia="hr-HR" w:bidi="hr-HR"/>
        </w:rPr>
        <w:t xml:space="preserve">ostvareni </w:t>
      </w:r>
      <w:r w:rsidRPr="009F2016">
        <w:rPr>
          <w:rFonts w:eastAsia="Times New Roman" w:cstheme="minorHAnsi"/>
          <w:b/>
          <w:color w:val="000000"/>
          <w:lang w:eastAsia="hr-HR" w:bidi="hr-HR"/>
        </w:rPr>
        <w:t xml:space="preserve">su u iznosu od </w:t>
      </w:r>
      <w:r>
        <w:rPr>
          <w:rFonts w:eastAsia="Times New Roman" w:cstheme="minorHAnsi"/>
          <w:b/>
          <w:color w:val="000000"/>
          <w:lang w:eastAsia="hr-HR" w:bidi="hr-HR"/>
        </w:rPr>
        <w:t>5.879.979,42</w:t>
      </w:r>
      <w:r w:rsidRPr="009F2016">
        <w:rPr>
          <w:rFonts w:eastAsia="Times New Roman" w:cstheme="minorHAnsi"/>
          <w:b/>
          <w:color w:val="000000"/>
          <w:lang w:eastAsia="hr-HR" w:bidi="hr-HR"/>
        </w:rPr>
        <w:t xml:space="preserve"> eura</w:t>
      </w:r>
      <w:r>
        <w:rPr>
          <w:rFonts w:eastAsia="Times New Roman" w:cstheme="minorHAnsi"/>
          <w:b/>
          <w:color w:val="000000"/>
          <w:lang w:eastAsia="hr-HR" w:bidi="hr-HR"/>
        </w:rPr>
        <w:t xml:space="preserve"> </w:t>
      </w:r>
      <w:r w:rsidRPr="00394F72">
        <w:rPr>
          <w:rFonts w:eastAsia="Times New Roman" w:cstheme="minorHAnsi"/>
          <w:color w:val="000000"/>
          <w:lang w:eastAsia="hr-HR" w:bidi="hr-HR"/>
        </w:rPr>
        <w:t xml:space="preserve">što predstavlja povećanje od </w:t>
      </w:r>
      <w:r>
        <w:rPr>
          <w:rFonts w:eastAsia="Times New Roman" w:cstheme="minorHAnsi"/>
          <w:color w:val="000000"/>
          <w:lang w:eastAsia="hr-HR" w:bidi="hr-HR"/>
        </w:rPr>
        <w:t>29,2</w:t>
      </w:r>
      <w:r w:rsidRPr="00394F72">
        <w:rPr>
          <w:rFonts w:eastAsia="Times New Roman" w:cstheme="minorHAnsi"/>
          <w:color w:val="000000"/>
          <w:lang w:eastAsia="hr-HR" w:bidi="hr-HR"/>
        </w:rPr>
        <w:t>% u odnosu na isto izvještajno razdoblje 202</w:t>
      </w:r>
      <w:r>
        <w:rPr>
          <w:rFonts w:eastAsia="Times New Roman" w:cstheme="minorHAnsi"/>
          <w:color w:val="000000"/>
          <w:lang w:eastAsia="hr-HR" w:bidi="hr-HR"/>
        </w:rPr>
        <w:t>3</w:t>
      </w:r>
      <w:r w:rsidRPr="00394F72">
        <w:rPr>
          <w:rFonts w:eastAsia="Times New Roman" w:cstheme="minorHAnsi"/>
          <w:color w:val="000000"/>
          <w:lang w:eastAsia="hr-HR" w:bidi="hr-HR"/>
        </w:rPr>
        <w:t xml:space="preserve">. godine na što su utjecali veći </w:t>
      </w:r>
      <w:r w:rsidR="00A21E9D">
        <w:rPr>
          <w:rFonts w:eastAsia="Times New Roman" w:cstheme="minorHAnsi"/>
          <w:color w:val="000000"/>
          <w:lang w:eastAsia="hr-HR" w:bidi="hr-HR"/>
        </w:rPr>
        <w:t xml:space="preserve">porezni </w:t>
      </w:r>
      <w:r w:rsidR="00FD641C">
        <w:rPr>
          <w:rFonts w:eastAsia="Times New Roman" w:cstheme="minorHAnsi"/>
          <w:color w:val="000000"/>
          <w:lang w:eastAsia="hr-HR" w:bidi="hr-HR"/>
        </w:rPr>
        <w:t xml:space="preserve">prihodi te </w:t>
      </w:r>
      <w:r w:rsidRPr="00394F72">
        <w:rPr>
          <w:rFonts w:eastAsia="Times New Roman" w:cstheme="minorHAnsi"/>
          <w:color w:val="000000"/>
          <w:lang w:eastAsia="hr-HR" w:bidi="hr-HR"/>
        </w:rPr>
        <w:t>veći prihodi od pomoći iz inozemstva i od subjekata unutar općeg proračuna.</w:t>
      </w:r>
    </w:p>
    <w:p w:rsidR="009817F3" w:rsidRDefault="009817F3" w:rsidP="009817F3">
      <w:pPr>
        <w:pStyle w:val="Bezproreda"/>
        <w:ind w:left="360"/>
        <w:jc w:val="both"/>
        <w:rPr>
          <w:b/>
        </w:rPr>
      </w:pPr>
    </w:p>
    <w:p w:rsidR="009817F3" w:rsidRDefault="00D873B9" w:rsidP="00D873B9">
      <w:pPr>
        <w:pStyle w:val="Bezproreda"/>
        <w:ind w:left="1068"/>
        <w:jc w:val="both"/>
        <w:rPr>
          <w:b/>
        </w:rPr>
      </w:pPr>
      <w:r>
        <w:rPr>
          <w:b/>
        </w:rPr>
        <w:t>III.</w:t>
      </w:r>
      <w:r w:rsidR="00A616F1">
        <w:rPr>
          <w:b/>
        </w:rPr>
        <w:t>1</w:t>
      </w:r>
      <w:r>
        <w:rPr>
          <w:b/>
        </w:rPr>
        <w:t xml:space="preserve">. </w:t>
      </w:r>
      <w:r w:rsidR="009817F3">
        <w:rPr>
          <w:b/>
        </w:rPr>
        <w:t>PRIHODI I PRIMICI</w:t>
      </w:r>
    </w:p>
    <w:p w:rsidR="0064234E" w:rsidRDefault="0064234E" w:rsidP="009817F3">
      <w:pPr>
        <w:pStyle w:val="Bezproreda"/>
        <w:jc w:val="both"/>
      </w:pPr>
    </w:p>
    <w:p w:rsidR="00DA262E" w:rsidRDefault="00007880" w:rsidP="00310122">
      <w:pPr>
        <w:pStyle w:val="Tijeloteksta"/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9A67BC">
        <w:rPr>
          <w:rFonts w:ascii="Calibri" w:hAnsi="Calibri" w:cs="Calibri"/>
          <w:b/>
          <w:color w:val="3333FF"/>
          <w:sz w:val="22"/>
          <w:szCs w:val="22"/>
        </w:rPr>
        <w:t>PRIHODI POSLOVANJA (ŠIFRA 6)</w:t>
      </w:r>
      <w:r w:rsidR="0064234E" w:rsidRPr="00881706">
        <w:rPr>
          <w:rFonts w:ascii="Calibri" w:hAnsi="Calibri" w:cs="Calibri"/>
          <w:b/>
          <w:sz w:val="22"/>
          <w:szCs w:val="22"/>
        </w:rPr>
        <w:t xml:space="preserve"> </w:t>
      </w:r>
      <w:r w:rsidR="0064234E" w:rsidRPr="00D74998">
        <w:rPr>
          <w:rFonts w:ascii="Calibri" w:hAnsi="Calibri" w:cs="Calibri"/>
          <w:sz w:val="22"/>
          <w:szCs w:val="22"/>
        </w:rPr>
        <w:t xml:space="preserve">– </w:t>
      </w:r>
      <w:r w:rsidR="00D74998">
        <w:rPr>
          <w:rFonts w:ascii="Calibri" w:hAnsi="Calibri" w:cs="Calibri"/>
          <w:sz w:val="22"/>
          <w:szCs w:val="22"/>
        </w:rPr>
        <w:t>u razdoblju I-</w:t>
      </w:r>
      <w:r w:rsidR="00C128BA">
        <w:rPr>
          <w:rFonts w:ascii="Calibri" w:hAnsi="Calibri" w:cs="Calibri"/>
          <w:sz w:val="22"/>
          <w:szCs w:val="22"/>
        </w:rPr>
        <w:t>XII</w:t>
      </w:r>
      <w:r w:rsidR="00D74998">
        <w:rPr>
          <w:rFonts w:ascii="Calibri" w:hAnsi="Calibri" w:cs="Calibri"/>
          <w:sz w:val="22"/>
          <w:szCs w:val="22"/>
        </w:rPr>
        <w:t>/202</w:t>
      </w:r>
      <w:r w:rsidR="00E85549">
        <w:rPr>
          <w:rFonts w:ascii="Calibri" w:hAnsi="Calibri" w:cs="Calibri"/>
          <w:sz w:val="22"/>
          <w:szCs w:val="22"/>
        </w:rPr>
        <w:t>4</w:t>
      </w:r>
      <w:r w:rsidR="00D74998">
        <w:rPr>
          <w:rFonts w:ascii="Calibri" w:hAnsi="Calibri" w:cs="Calibri"/>
          <w:sz w:val="22"/>
          <w:szCs w:val="22"/>
        </w:rPr>
        <w:t xml:space="preserve"> </w:t>
      </w:r>
      <w:r w:rsidR="00D74998" w:rsidRPr="00D74998">
        <w:rPr>
          <w:rFonts w:ascii="Calibri" w:hAnsi="Calibri" w:cs="Calibri"/>
          <w:sz w:val="22"/>
          <w:szCs w:val="22"/>
        </w:rPr>
        <w:t>ostvareni su u</w:t>
      </w:r>
      <w:r w:rsidR="00D74998">
        <w:rPr>
          <w:rFonts w:ascii="Calibri" w:hAnsi="Calibri" w:cs="Calibri"/>
          <w:b/>
          <w:sz w:val="22"/>
          <w:szCs w:val="22"/>
        </w:rPr>
        <w:t xml:space="preserve"> </w:t>
      </w:r>
      <w:r w:rsidR="00D74998">
        <w:rPr>
          <w:rFonts w:ascii="Calibri" w:hAnsi="Calibri" w:cs="Calibri"/>
          <w:sz w:val="22"/>
          <w:szCs w:val="22"/>
        </w:rPr>
        <w:t xml:space="preserve">iznosu od </w:t>
      </w:r>
      <w:r w:rsidR="00157180">
        <w:rPr>
          <w:rFonts w:ascii="Calibri" w:hAnsi="Calibri" w:cs="Calibri"/>
          <w:b/>
          <w:sz w:val="22"/>
          <w:szCs w:val="22"/>
        </w:rPr>
        <w:t>4.940.509,44</w:t>
      </w:r>
      <w:r w:rsidR="00D74998" w:rsidRPr="00AB68E3">
        <w:rPr>
          <w:rFonts w:ascii="Calibri" w:hAnsi="Calibri" w:cs="Calibri"/>
          <w:sz w:val="22"/>
          <w:szCs w:val="22"/>
        </w:rPr>
        <w:t xml:space="preserve"> </w:t>
      </w:r>
      <w:r w:rsidR="00EB5DD9" w:rsidRPr="00AB68E3">
        <w:rPr>
          <w:rFonts w:ascii="Calibri" w:hAnsi="Calibri" w:cs="Calibri"/>
          <w:b/>
          <w:sz w:val="22"/>
          <w:szCs w:val="22"/>
        </w:rPr>
        <w:t>eura</w:t>
      </w:r>
      <w:r w:rsidR="00C128BA" w:rsidRPr="00AB68E3">
        <w:rPr>
          <w:rFonts w:ascii="Calibri" w:hAnsi="Calibri" w:cs="Calibri"/>
          <w:b/>
          <w:sz w:val="22"/>
          <w:szCs w:val="22"/>
        </w:rPr>
        <w:t>,</w:t>
      </w:r>
      <w:r w:rsidR="00D74998">
        <w:rPr>
          <w:rFonts w:ascii="Calibri" w:hAnsi="Calibri" w:cs="Calibri"/>
          <w:sz w:val="22"/>
          <w:szCs w:val="22"/>
        </w:rPr>
        <w:t xml:space="preserve"> što </w:t>
      </w:r>
      <w:r w:rsidR="0005116B">
        <w:rPr>
          <w:rFonts w:ascii="Calibri" w:hAnsi="Calibri" w:cs="Calibri"/>
          <w:sz w:val="22"/>
          <w:szCs w:val="22"/>
        </w:rPr>
        <w:t>predstavlja ostvarenj</w:t>
      </w:r>
      <w:r w:rsidR="00592A6D">
        <w:rPr>
          <w:rFonts w:ascii="Calibri" w:hAnsi="Calibri" w:cs="Calibri"/>
          <w:sz w:val="22"/>
          <w:szCs w:val="22"/>
        </w:rPr>
        <w:t>e</w:t>
      </w:r>
      <w:r w:rsidR="0005116B">
        <w:rPr>
          <w:rFonts w:ascii="Calibri" w:hAnsi="Calibri" w:cs="Calibri"/>
          <w:sz w:val="22"/>
          <w:szCs w:val="22"/>
        </w:rPr>
        <w:t xml:space="preserve"> od </w:t>
      </w:r>
      <w:r w:rsidR="00157180">
        <w:rPr>
          <w:rFonts w:ascii="Calibri" w:hAnsi="Calibri" w:cs="Calibri"/>
          <w:sz w:val="22"/>
          <w:szCs w:val="22"/>
        </w:rPr>
        <w:t>110,9</w:t>
      </w:r>
      <w:r w:rsidR="00D74998">
        <w:rPr>
          <w:rFonts w:ascii="Calibri" w:hAnsi="Calibri" w:cs="Calibri"/>
          <w:sz w:val="22"/>
          <w:szCs w:val="22"/>
        </w:rPr>
        <w:t xml:space="preserve">% </w:t>
      </w:r>
      <w:r w:rsidR="0005116B">
        <w:rPr>
          <w:rFonts w:ascii="Calibri" w:hAnsi="Calibri" w:cs="Calibri"/>
          <w:sz w:val="22"/>
          <w:szCs w:val="22"/>
        </w:rPr>
        <w:t>u odnosu na isto izvještajno razdoblje 202</w:t>
      </w:r>
      <w:r w:rsidR="002A18C0">
        <w:rPr>
          <w:rFonts w:ascii="Calibri" w:hAnsi="Calibri" w:cs="Calibri"/>
          <w:sz w:val="22"/>
          <w:szCs w:val="22"/>
        </w:rPr>
        <w:t>3</w:t>
      </w:r>
      <w:r w:rsidR="00527904">
        <w:rPr>
          <w:rFonts w:ascii="Calibri" w:hAnsi="Calibri" w:cs="Calibri"/>
          <w:sz w:val="22"/>
          <w:szCs w:val="22"/>
        </w:rPr>
        <w:t>. godine</w:t>
      </w:r>
      <w:r w:rsidR="00157180">
        <w:rPr>
          <w:rFonts w:ascii="Calibri" w:hAnsi="Calibri" w:cs="Calibri"/>
          <w:sz w:val="22"/>
          <w:szCs w:val="22"/>
        </w:rPr>
        <w:t>.</w:t>
      </w:r>
      <w:r w:rsidR="0005116B">
        <w:rPr>
          <w:rFonts w:ascii="Calibri" w:hAnsi="Calibri" w:cs="Calibri"/>
          <w:sz w:val="22"/>
          <w:szCs w:val="22"/>
        </w:rPr>
        <w:t xml:space="preserve"> </w:t>
      </w:r>
      <w:r w:rsidR="00742224" w:rsidRPr="009A67BC">
        <w:rPr>
          <w:rFonts w:ascii="Calibri" w:hAnsi="Calibri" w:cs="Calibri"/>
          <w:b/>
          <w:sz w:val="22"/>
          <w:szCs w:val="22"/>
        </w:rPr>
        <w:t>PRIHODI OD POREZA (š</w:t>
      </w:r>
      <w:r w:rsidR="00DA262E" w:rsidRPr="009A67BC">
        <w:rPr>
          <w:rFonts w:ascii="Calibri" w:hAnsi="Calibri" w:cs="Calibri"/>
          <w:b/>
          <w:sz w:val="22"/>
          <w:szCs w:val="22"/>
        </w:rPr>
        <w:t xml:space="preserve">ifra 61) </w:t>
      </w:r>
      <w:r w:rsidR="00DA262E">
        <w:rPr>
          <w:rFonts w:ascii="Calibri" w:hAnsi="Calibri" w:cs="Calibri"/>
          <w:sz w:val="22"/>
          <w:szCs w:val="22"/>
        </w:rPr>
        <w:t xml:space="preserve">– u izvještajnom razdoblju su ostvareni u iznosu od </w:t>
      </w:r>
      <w:r w:rsidR="002A18C0" w:rsidRPr="00AB68E3">
        <w:rPr>
          <w:rFonts w:ascii="Calibri" w:hAnsi="Calibri" w:cs="Calibri"/>
          <w:sz w:val="22"/>
          <w:szCs w:val="22"/>
        </w:rPr>
        <w:t>2.910.</w:t>
      </w:r>
      <w:r w:rsidR="00640877" w:rsidRPr="00AB68E3">
        <w:rPr>
          <w:rFonts w:ascii="Calibri" w:hAnsi="Calibri" w:cs="Calibri"/>
          <w:sz w:val="22"/>
          <w:szCs w:val="22"/>
        </w:rPr>
        <w:t>775,95</w:t>
      </w:r>
      <w:r w:rsidR="00881706" w:rsidRPr="00AB68E3">
        <w:rPr>
          <w:rFonts w:ascii="Calibri" w:hAnsi="Calibri" w:cs="Calibri"/>
          <w:sz w:val="22"/>
          <w:szCs w:val="22"/>
        </w:rPr>
        <w:t xml:space="preserve"> </w:t>
      </w:r>
      <w:r w:rsidR="00527904" w:rsidRPr="00AB68E3">
        <w:rPr>
          <w:rFonts w:ascii="Calibri" w:hAnsi="Calibri" w:cs="Calibri"/>
          <w:sz w:val="22"/>
          <w:szCs w:val="22"/>
        </w:rPr>
        <w:t>eura</w:t>
      </w:r>
      <w:r w:rsidR="00881706" w:rsidRPr="00AB68E3">
        <w:rPr>
          <w:rFonts w:ascii="Calibri" w:hAnsi="Calibri" w:cs="Calibri"/>
          <w:sz w:val="22"/>
          <w:szCs w:val="22"/>
        </w:rPr>
        <w:t xml:space="preserve"> što predstavlja povećanje</w:t>
      </w:r>
      <w:r w:rsidR="00881706">
        <w:rPr>
          <w:rFonts w:ascii="Calibri" w:hAnsi="Calibri" w:cs="Calibri"/>
          <w:sz w:val="22"/>
          <w:szCs w:val="22"/>
        </w:rPr>
        <w:t xml:space="preserve"> od </w:t>
      </w:r>
      <w:r w:rsidR="002A18C0">
        <w:rPr>
          <w:rFonts w:ascii="Calibri" w:hAnsi="Calibri" w:cs="Calibri"/>
          <w:sz w:val="22"/>
          <w:szCs w:val="22"/>
        </w:rPr>
        <w:t>18,7</w:t>
      </w:r>
      <w:r w:rsidR="00881706">
        <w:rPr>
          <w:rFonts w:ascii="Calibri" w:hAnsi="Calibri" w:cs="Calibri"/>
          <w:sz w:val="22"/>
          <w:szCs w:val="22"/>
        </w:rPr>
        <w:t>% u odnosu na isto izvještajno razdoblje 202</w:t>
      </w:r>
      <w:r w:rsidR="002A18C0">
        <w:rPr>
          <w:rFonts w:ascii="Calibri" w:hAnsi="Calibri" w:cs="Calibri"/>
          <w:sz w:val="22"/>
          <w:szCs w:val="22"/>
        </w:rPr>
        <w:t>3</w:t>
      </w:r>
      <w:r w:rsidR="00881706">
        <w:rPr>
          <w:rFonts w:ascii="Calibri" w:hAnsi="Calibri" w:cs="Calibri"/>
          <w:sz w:val="22"/>
          <w:szCs w:val="22"/>
        </w:rPr>
        <w:t>. godine.</w:t>
      </w:r>
    </w:p>
    <w:p w:rsidR="000839C7" w:rsidRPr="000839C7" w:rsidRDefault="000839C7" w:rsidP="00310122">
      <w:pPr>
        <w:pStyle w:val="Tijeloteksta"/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0839C7">
        <w:rPr>
          <w:rFonts w:ascii="Calibri" w:hAnsi="Calibri" w:cs="Calibri"/>
          <w:b/>
          <w:i/>
          <w:sz w:val="22"/>
          <w:szCs w:val="22"/>
        </w:rPr>
        <w:t xml:space="preserve">Prihodi od poreza na </w:t>
      </w:r>
      <w:r>
        <w:rPr>
          <w:rFonts w:ascii="Calibri" w:hAnsi="Calibri" w:cs="Calibri"/>
          <w:b/>
          <w:i/>
          <w:sz w:val="22"/>
          <w:szCs w:val="22"/>
        </w:rPr>
        <w:t>nepokretnu imovinu – kuće za odmor (šifra 6131)</w:t>
      </w:r>
      <w:r>
        <w:rPr>
          <w:rFonts w:ascii="Calibri" w:hAnsi="Calibri" w:cs="Calibri"/>
          <w:sz w:val="22"/>
          <w:szCs w:val="22"/>
        </w:rPr>
        <w:t xml:space="preserve"> – ostvareni su u iznosu od </w:t>
      </w:r>
      <w:r w:rsidR="002A18C0">
        <w:rPr>
          <w:rFonts w:ascii="Calibri" w:hAnsi="Calibri" w:cs="Calibri"/>
          <w:sz w:val="22"/>
          <w:szCs w:val="22"/>
        </w:rPr>
        <w:t>460.840,64</w:t>
      </w:r>
      <w:r>
        <w:rPr>
          <w:rFonts w:ascii="Calibri" w:hAnsi="Calibri" w:cs="Calibri"/>
          <w:sz w:val="22"/>
          <w:szCs w:val="22"/>
        </w:rPr>
        <w:t xml:space="preserve"> eura što predstavlja povećanje od </w:t>
      </w:r>
      <w:r w:rsidR="00EB687D">
        <w:rPr>
          <w:rFonts w:ascii="Calibri" w:hAnsi="Calibri" w:cs="Calibri"/>
          <w:sz w:val="22"/>
          <w:szCs w:val="22"/>
        </w:rPr>
        <w:t>156,1</w:t>
      </w:r>
      <w:r>
        <w:rPr>
          <w:rFonts w:ascii="Calibri" w:hAnsi="Calibri" w:cs="Calibri"/>
          <w:sz w:val="22"/>
          <w:szCs w:val="22"/>
        </w:rPr>
        <w:t>% u odnosu na isto izvještajno razdoblje 202</w:t>
      </w:r>
      <w:r w:rsidR="00EB687D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 godine iz ra</w:t>
      </w:r>
      <w:r w:rsidR="00EB687D">
        <w:rPr>
          <w:rFonts w:ascii="Calibri" w:hAnsi="Calibri" w:cs="Calibri"/>
          <w:sz w:val="22"/>
          <w:szCs w:val="22"/>
        </w:rPr>
        <w:t xml:space="preserve">zloga povećanja broja obveznika i </w:t>
      </w:r>
      <w:r w:rsidR="009A51BC">
        <w:rPr>
          <w:rFonts w:ascii="Calibri" w:hAnsi="Calibri" w:cs="Calibri"/>
          <w:sz w:val="22"/>
          <w:szCs w:val="22"/>
        </w:rPr>
        <w:t xml:space="preserve">povećanja </w:t>
      </w:r>
      <w:r w:rsidR="00EB687D">
        <w:rPr>
          <w:rFonts w:ascii="Calibri" w:hAnsi="Calibri" w:cs="Calibri"/>
          <w:sz w:val="22"/>
          <w:szCs w:val="22"/>
        </w:rPr>
        <w:t>porezne stope sa 3% na 5% po m².</w:t>
      </w:r>
    </w:p>
    <w:p w:rsidR="00DA262E" w:rsidRDefault="00B66ACB" w:rsidP="00310122">
      <w:pPr>
        <w:pStyle w:val="Tijeloteksta"/>
        <w:spacing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P</w:t>
      </w:r>
      <w:r w:rsidR="0005116B" w:rsidRPr="00CB59E4">
        <w:rPr>
          <w:rFonts w:ascii="Calibri" w:hAnsi="Calibri" w:cs="Calibri"/>
          <w:b/>
          <w:i/>
          <w:sz w:val="22"/>
          <w:szCs w:val="22"/>
        </w:rPr>
        <w:t>rihodi od</w:t>
      </w:r>
      <w:r w:rsidR="0005116B">
        <w:rPr>
          <w:rFonts w:ascii="Calibri" w:hAnsi="Calibri" w:cs="Calibri"/>
          <w:sz w:val="22"/>
          <w:szCs w:val="22"/>
        </w:rPr>
        <w:t xml:space="preserve"> </w:t>
      </w:r>
      <w:r w:rsidR="0005116B" w:rsidRPr="00CB59E4">
        <w:rPr>
          <w:rFonts w:ascii="Calibri" w:hAnsi="Calibri" w:cs="Calibri"/>
          <w:b/>
          <w:i/>
          <w:sz w:val="22"/>
          <w:szCs w:val="22"/>
        </w:rPr>
        <w:t>poreza na promet nekretninama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66ACB">
        <w:rPr>
          <w:rFonts w:ascii="Calibri" w:hAnsi="Calibri" w:cs="Calibri"/>
          <w:b/>
          <w:i/>
          <w:sz w:val="22"/>
          <w:szCs w:val="22"/>
        </w:rPr>
        <w:t>(šifra</w:t>
      </w:r>
      <w:r w:rsidR="0005116B" w:rsidRPr="00B66ACB">
        <w:rPr>
          <w:rFonts w:ascii="Calibri" w:hAnsi="Calibri" w:cs="Calibri"/>
          <w:b/>
          <w:sz w:val="22"/>
          <w:szCs w:val="22"/>
        </w:rPr>
        <w:t xml:space="preserve"> </w:t>
      </w:r>
      <w:r w:rsidRPr="00B66ACB">
        <w:rPr>
          <w:rFonts w:ascii="Calibri" w:hAnsi="Calibri" w:cs="Calibri"/>
          <w:b/>
          <w:sz w:val="22"/>
          <w:szCs w:val="22"/>
        </w:rPr>
        <w:t xml:space="preserve"> 6134) </w:t>
      </w:r>
      <w:r>
        <w:rPr>
          <w:rFonts w:ascii="Calibri" w:hAnsi="Calibri" w:cs="Calibri"/>
          <w:sz w:val="22"/>
          <w:szCs w:val="22"/>
        </w:rPr>
        <w:t xml:space="preserve">– </w:t>
      </w:r>
      <w:r w:rsidR="0005116B">
        <w:rPr>
          <w:rFonts w:ascii="Calibri" w:hAnsi="Calibri" w:cs="Calibri"/>
          <w:sz w:val="22"/>
          <w:szCs w:val="22"/>
        </w:rPr>
        <w:t xml:space="preserve">ostvareni </w:t>
      </w:r>
      <w:r w:rsidR="00592A6D">
        <w:rPr>
          <w:rFonts w:ascii="Calibri" w:hAnsi="Calibri" w:cs="Calibri"/>
          <w:sz w:val="22"/>
          <w:szCs w:val="22"/>
        </w:rPr>
        <w:t xml:space="preserve">su </w:t>
      </w:r>
      <w:r w:rsidR="0005116B">
        <w:rPr>
          <w:rFonts w:ascii="Calibri" w:hAnsi="Calibri" w:cs="Calibri"/>
          <w:sz w:val="22"/>
          <w:szCs w:val="22"/>
        </w:rPr>
        <w:t xml:space="preserve">u iznosu od </w:t>
      </w:r>
      <w:r w:rsidR="00EB687D">
        <w:rPr>
          <w:rFonts w:ascii="Calibri" w:hAnsi="Calibri" w:cs="Calibri"/>
          <w:sz w:val="22"/>
          <w:szCs w:val="22"/>
        </w:rPr>
        <w:t>618.301,77</w:t>
      </w:r>
      <w:r w:rsidR="000839C7">
        <w:rPr>
          <w:rFonts w:ascii="Calibri" w:hAnsi="Calibri" w:cs="Calibri"/>
          <w:sz w:val="22"/>
          <w:szCs w:val="22"/>
        </w:rPr>
        <w:t xml:space="preserve"> eura</w:t>
      </w:r>
      <w:r w:rsidR="0005116B">
        <w:rPr>
          <w:rFonts w:ascii="Calibri" w:hAnsi="Calibri" w:cs="Calibri"/>
          <w:sz w:val="22"/>
          <w:szCs w:val="22"/>
        </w:rPr>
        <w:t xml:space="preserve"> što predstavlja </w:t>
      </w:r>
      <w:r w:rsidR="00157180">
        <w:rPr>
          <w:rFonts w:ascii="Calibri" w:hAnsi="Calibri" w:cs="Calibri"/>
          <w:sz w:val="22"/>
          <w:szCs w:val="22"/>
        </w:rPr>
        <w:t xml:space="preserve">smanjenje od 23% </w:t>
      </w:r>
      <w:r w:rsidR="0005116B">
        <w:rPr>
          <w:rFonts w:ascii="Calibri" w:hAnsi="Calibri" w:cs="Calibri"/>
          <w:sz w:val="22"/>
          <w:szCs w:val="22"/>
        </w:rPr>
        <w:t>u odnosu na isto izvještajno razdoblje 202</w:t>
      </w:r>
      <w:r w:rsidR="00EB687D">
        <w:rPr>
          <w:rFonts w:ascii="Calibri" w:hAnsi="Calibri" w:cs="Calibri"/>
          <w:sz w:val="22"/>
          <w:szCs w:val="22"/>
        </w:rPr>
        <w:t>3</w:t>
      </w:r>
      <w:r w:rsidR="0005116B">
        <w:rPr>
          <w:rFonts w:ascii="Calibri" w:hAnsi="Calibri" w:cs="Calibri"/>
          <w:sz w:val="22"/>
          <w:szCs w:val="22"/>
        </w:rPr>
        <w:t>.</w:t>
      </w:r>
      <w:r w:rsidR="00025F0E">
        <w:rPr>
          <w:rFonts w:ascii="Calibri" w:hAnsi="Calibri" w:cs="Calibri"/>
          <w:sz w:val="22"/>
          <w:szCs w:val="22"/>
        </w:rPr>
        <w:t xml:space="preserve">, a </w:t>
      </w:r>
      <w:r w:rsidR="0005116B">
        <w:rPr>
          <w:rFonts w:ascii="Calibri" w:hAnsi="Calibri" w:cs="Calibri"/>
          <w:sz w:val="22"/>
          <w:szCs w:val="22"/>
        </w:rPr>
        <w:t xml:space="preserve"> </w:t>
      </w:r>
      <w:r w:rsidR="000839C7" w:rsidRPr="000839C7">
        <w:rPr>
          <w:rFonts w:ascii="Calibri" w:hAnsi="Calibri" w:cs="Calibri"/>
          <w:sz w:val="22"/>
          <w:szCs w:val="22"/>
        </w:rPr>
        <w:t xml:space="preserve">što je u skladu sa predviđanjima za 2024. godinu </w:t>
      </w:r>
      <w:r w:rsidR="000839C7" w:rsidRPr="000839C7">
        <w:rPr>
          <w:rFonts w:asciiTheme="minorHAnsi" w:hAnsiTheme="minorHAnsi" w:cstheme="minorHAnsi"/>
          <w:sz w:val="22"/>
          <w:szCs w:val="22"/>
        </w:rPr>
        <w:t xml:space="preserve">radi </w:t>
      </w:r>
      <w:r w:rsidR="000839C7" w:rsidRPr="000839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korekcije cijena na niže i </w:t>
      </w:r>
      <w:r w:rsidR="000839C7" w:rsidRPr="000839C7">
        <w:rPr>
          <w:rFonts w:asciiTheme="minorHAnsi" w:hAnsiTheme="minorHAnsi" w:cstheme="minorHAnsi"/>
          <w:sz w:val="22"/>
          <w:szCs w:val="22"/>
        </w:rPr>
        <w:t>porasta kamatnih stopa kao instrumenta u obuzdavanju inflatornih učinaka</w:t>
      </w:r>
      <w:r w:rsidR="0000205D">
        <w:rPr>
          <w:rFonts w:asciiTheme="minorHAnsi" w:hAnsiTheme="minorHAnsi" w:cstheme="minorHAnsi"/>
          <w:sz w:val="22"/>
          <w:szCs w:val="22"/>
        </w:rPr>
        <w:t>.</w:t>
      </w:r>
      <w:r w:rsidR="0005116B">
        <w:rPr>
          <w:rFonts w:ascii="Calibri" w:hAnsi="Calibri" w:cs="Calibri"/>
          <w:sz w:val="22"/>
          <w:szCs w:val="22"/>
        </w:rPr>
        <w:t xml:space="preserve"> </w:t>
      </w:r>
    </w:p>
    <w:p w:rsidR="00481ED0" w:rsidRDefault="00481ED0" w:rsidP="00FC69E1">
      <w:pPr>
        <w:pStyle w:val="Tijeloteksta"/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9A67BC">
        <w:rPr>
          <w:rFonts w:ascii="Calibri" w:hAnsi="Calibri" w:cs="Calibri"/>
          <w:b/>
          <w:i/>
          <w:sz w:val="22"/>
          <w:szCs w:val="22"/>
        </w:rPr>
        <w:lastRenderedPageBreak/>
        <w:t xml:space="preserve">POMOĆI IZ INOZEMSTVA I OD SUBJEKATA UNUTAR OPĆEG PRORAČUNA (šifra 63) </w:t>
      </w:r>
      <w:r>
        <w:rPr>
          <w:rFonts w:ascii="Calibri" w:hAnsi="Calibri" w:cs="Calibri"/>
          <w:sz w:val="22"/>
          <w:szCs w:val="22"/>
        </w:rPr>
        <w:t xml:space="preserve">– u izvještajnom razdoblju su ostvarene u iznosu od </w:t>
      </w:r>
      <w:r w:rsidR="00157180">
        <w:rPr>
          <w:rFonts w:ascii="Calibri" w:hAnsi="Calibri" w:cs="Calibri"/>
          <w:sz w:val="22"/>
          <w:szCs w:val="22"/>
        </w:rPr>
        <w:t>734.247,01</w:t>
      </w:r>
      <w:r w:rsidR="0000205D" w:rsidRPr="00AB68E3">
        <w:rPr>
          <w:rFonts w:ascii="Calibri" w:hAnsi="Calibri" w:cs="Calibri"/>
          <w:sz w:val="22"/>
          <w:szCs w:val="22"/>
        </w:rPr>
        <w:t xml:space="preserve"> eura</w:t>
      </w:r>
      <w:r>
        <w:rPr>
          <w:rFonts w:ascii="Calibri" w:hAnsi="Calibri" w:cs="Calibri"/>
          <w:sz w:val="22"/>
          <w:szCs w:val="22"/>
        </w:rPr>
        <w:t xml:space="preserve"> što predstavlja </w:t>
      </w:r>
      <w:r w:rsidR="00746F4E">
        <w:rPr>
          <w:rFonts w:ascii="Calibri" w:hAnsi="Calibri" w:cs="Calibri"/>
          <w:sz w:val="22"/>
          <w:szCs w:val="22"/>
        </w:rPr>
        <w:t>povećanje</w:t>
      </w:r>
      <w:r>
        <w:rPr>
          <w:rFonts w:ascii="Calibri" w:hAnsi="Calibri" w:cs="Calibri"/>
          <w:sz w:val="22"/>
          <w:szCs w:val="22"/>
        </w:rPr>
        <w:t xml:space="preserve"> od </w:t>
      </w:r>
      <w:r w:rsidR="00746F4E">
        <w:rPr>
          <w:rFonts w:ascii="Calibri" w:hAnsi="Calibri" w:cs="Calibri"/>
          <w:sz w:val="22"/>
          <w:szCs w:val="22"/>
        </w:rPr>
        <w:t>53</w:t>
      </w:r>
      <w:r w:rsidR="00925DEA">
        <w:rPr>
          <w:rFonts w:ascii="Calibri" w:hAnsi="Calibri" w:cs="Calibri"/>
          <w:sz w:val="22"/>
          <w:szCs w:val="22"/>
        </w:rPr>
        <w:t xml:space="preserve">% u odnosu </w:t>
      </w:r>
      <w:r>
        <w:rPr>
          <w:rFonts w:ascii="Calibri" w:hAnsi="Calibri" w:cs="Calibri"/>
          <w:sz w:val="22"/>
          <w:szCs w:val="22"/>
        </w:rPr>
        <w:t>na isto izvještajno razdoblje 202</w:t>
      </w:r>
      <w:r w:rsidR="00925DEA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 godine.</w:t>
      </w:r>
    </w:p>
    <w:p w:rsidR="00143CD7" w:rsidRPr="00143CD7" w:rsidRDefault="00143CD7" w:rsidP="00143CD7">
      <w:pPr>
        <w:pStyle w:val="Tijeloteksta"/>
        <w:spacing w:line="276" w:lineRule="auto"/>
        <w:ind w:left="360"/>
        <w:rPr>
          <w:rFonts w:asciiTheme="minorHAnsi" w:hAnsiTheme="minorHAnsi" w:cstheme="minorHAnsi"/>
          <w:iCs/>
          <w:sz w:val="22"/>
          <w:szCs w:val="22"/>
        </w:rPr>
      </w:pPr>
      <w:r w:rsidRPr="00143CD7">
        <w:rPr>
          <w:rFonts w:ascii="Calibri" w:hAnsi="Calibri" w:cs="Calibri"/>
          <w:b/>
          <w:i/>
          <w:sz w:val="22"/>
          <w:szCs w:val="22"/>
        </w:rPr>
        <w:t>Kapitalne pomoći od institucija i tijela EU (šifra 632</w:t>
      </w:r>
      <w:r>
        <w:rPr>
          <w:rFonts w:ascii="Calibri" w:hAnsi="Calibri" w:cs="Calibri"/>
          <w:b/>
          <w:i/>
          <w:sz w:val="22"/>
          <w:szCs w:val="22"/>
        </w:rPr>
        <w:t>4</w:t>
      </w:r>
      <w:r w:rsidRPr="00143CD7">
        <w:rPr>
          <w:rFonts w:ascii="Calibri" w:hAnsi="Calibri" w:cs="Calibri"/>
          <w:b/>
          <w:i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143CD7">
        <w:rPr>
          <w:rFonts w:asciiTheme="minorHAnsi" w:hAnsiTheme="minorHAnsi" w:cstheme="minorHAnsi"/>
          <w:iCs/>
          <w:sz w:val="22"/>
          <w:szCs w:val="22"/>
        </w:rPr>
        <w:t>odnose se na provedbu projekta „Thematic“ (</w:t>
      </w:r>
      <w:r w:rsidRPr="00143CD7">
        <w:rPr>
          <w:rFonts w:asciiTheme="minorHAnsi" w:hAnsiTheme="minorHAnsi" w:cstheme="minorHAnsi"/>
          <w:i/>
          <w:iCs/>
          <w:sz w:val="22"/>
          <w:szCs w:val="22"/>
        </w:rPr>
        <w:t xml:space="preserve">ima za cilj promicanje razvoja održivog i pristupačnog turizma u jadransko-jonskoj regiji) </w:t>
      </w:r>
      <w:r w:rsidRPr="00143CD7">
        <w:rPr>
          <w:rFonts w:asciiTheme="minorHAnsi" w:hAnsiTheme="minorHAnsi" w:cstheme="minorHAnsi"/>
          <w:iCs/>
          <w:sz w:val="22"/>
          <w:szCs w:val="22"/>
        </w:rPr>
        <w:t>u visini plaćenih priznatih rashoda,</w:t>
      </w:r>
      <w:r>
        <w:rPr>
          <w:rFonts w:asciiTheme="minorHAnsi" w:hAnsiTheme="minorHAnsi" w:cstheme="minorHAnsi"/>
          <w:iCs/>
          <w:sz w:val="22"/>
          <w:szCs w:val="22"/>
        </w:rPr>
        <w:t xml:space="preserve"> a ostvarene su u iznosu od </w:t>
      </w:r>
      <w:r w:rsidR="00925DEA">
        <w:rPr>
          <w:rFonts w:asciiTheme="minorHAnsi" w:hAnsiTheme="minorHAnsi" w:cstheme="minorHAnsi"/>
          <w:iCs/>
          <w:sz w:val="22"/>
          <w:szCs w:val="22"/>
        </w:rPr>
        <w:t>19.691,35</w:t>
      </w:r>
      <w:r w:rsidR="00844F28">
        <w:rPr>
          <w:rFonts w:asciiTheme="minorHAnsi" w:hAnsiTheme="minorHAnsi" w:cstheme="minorHAnsi"/>
          <w:iCs/>
          <w:sz w:val="22"/>
          <w:szCs w:val="22"/>
        </w:rPr>
        <w:t xml:space="preserve"> eura</w:t>
      </w:r>
    </w:p>
    <w:p w:rsidR="0000205D" w:rsidRDefault="0000205D" w:rsidP="00143CD7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>Tekuće pomoći proračunu iz drugih proračuna (šifra 6331)</w:t>
      </w:r>
      <w:r>
        <w:rPr>
          <w:rFonts w:ascii="Calibri" w:hAnsi="Calibri" w:cs="Calibri"/>
          <w:iCs/>
          <w:sz w:val="22"/>
          <w:szCs w:val="22"/>
        </w:rPr>
        <w:t xml:space="preserve"> – ostvarene su u iznosu od </w:t>
      </w:r>
      <w:r w:rsidR="00925DEA">
        <w:rPr>
          <w:rFonts w:ascii="Calibri" w:hAnsi="Calibri" w:cs="Calibri"/>
          <w:iCs/>
          <w:sz w:val="22"/>
          <w:szCs w:val="22"/>
        </w:rPr>
        <w:t>127.</w:t>
      </w:r>
      <w:r w:rsidR="00F37017">
        <w:rPr>
          <w:rFonts w:ascii="Calibri" w:hAnsi="Calibri" w:cs="Calibri"/>
          <w:iCs/>
          <w:sz w:val="22"/>
          <w:szCs w:val="22"/>
        </w:rPr>
        <w:t>8</w:t>
      </w:r>
      <w:r w:rsidR="00925DEA">
        <w:rPr>
          <w:rFonts w:ascii="Calibri" w:hAnsi="Calibri" w:cs="Calibri"/>
          <w:iCs/>
          <w:sz w:val="22"/>
          <w:szCs w:val="22"/>
        </w:rPr>
        <w:t>08,46</w:t>
      </w:r>
      <w:r>
        <w:rPr>
          <w:rFonts w:ascii="Calibri" w:hAnsi="Calibri" w:cs="Calibri"/>
          <w:iCs/>
          <w:sz w:val="22"/>
          <w:szCs w:val="22"/>
        </w:rPr>
        <w:t xml:space="preserve"> eura što predstavlja </w:t>
      </w:r>
      <w:r w:rsidR="00F37017">
        <w:rPr>
          <w:rFonts w:ascii="Calibri" w:hAnsi="Calibri" w:cs="Calibri"/>
          <w:iCs/>
          <w:sz w:val="22"/>
          <w:szCs w:val="22"/>
        </w:rPr>
        <w:t>povećanje</w:t>
      </w:r>
      <w:r>
        <w:rPr>
          <w:rFonts w:ascii="Calibri" w:hAnsi="Calibri" w:cs="Calibri"/>
          <w:iCs/>
          <w:sz w:val="22"/>
          <w:szCs w:val="22"/>
        </w:rPr>
        <w:t xml:space="preserve"> od </w:t>
      </w:r>
      <w:r w:rsidR="00F37017">
        <w:rPr>
          <w:rFonts w:ascii="Calibri" w:hAnsi="Calibri" w:cs="Calibri"/>
          <w:iCs/>
          <w:sz w:val="22"/>
          <w:szCs w:val="22"/>
        </w:rPr>
        <w:t>43,1</w:t>
      </w:r>
      <w:r>
        <w:rPr>
          <w:rFonts w:ascii="Calibri" w:hAnsi="Calibri" w:cs="Calibri"/>
          <w:iCs/>
          <w:sz w:val="22"/>
          <w:szCs w:val="22"/>
        </w:rPr>
        <w:t xml:space="preserve">% u odnosu na </w:t>
      </w:r>
      <w:r w:rsidR="00F37017">
        <w:rPr>
          <w:rFonts w:ascii="Calibri" w:hAnsi="Calibri" w:cs="Calibri"/>
          <w:iCs/>
          <w:sz w:val="22"/>
          <w:szCs w:val="22"/>
        </w:rPr>
        <w:t>2023. godinu</w:t>
      </w:r>
      <w:r>
        <w:rPr>
          <w:rFonts w:ascii="Calibri" w:hAnsi="Calibri" w:cs="Calibri"/>
          <w:iCs/>
          <w:sz w:val="22"/>
          <w:szCs w:val="22"/>
        </w:rPr>
        <w:t>. Ove se pomoći odnose na tekuće pomoći iz državnog, županijskog i općinskih proračuna:</w:t>
      </w:r>
    </w:p>
    <w:p w:rsidR="00260EE7" w:rsidRPr="00260EE7" w:rsidRDefault="00260EE7" w:rsidP="00FC69E1">
      <w:pPr>
        <w:pStyle w:val="Tijeloteksta"/>
        <w:numPr>
          <w:ilvl w:val="0"/>
          <w:numId w:val="5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sredstva za fiskalnu održivost dječjih vrtića </w:t>
      </w:r>
      <w:r w:rsidRPr="00260EE7">
        <w:rPr>
          <w:rFonts w:asciiTheme="minorHAnsi" w:hAnsiTheme="minorHAnsi" w:cstheme="minorHAnsi"/>
          <w:sz w:val="22"/>
          <w:szCs w:val="22"/>
        </w:rPr>
        <w:t>u cilju dostupnosti i unaprjeđenja ranog i predškolskog odgoja i obrazovanja.</w:t>
      </w:r>
      <w:r>
        <w:rPr>
          <w:rFonts w:asciiTheme="minorHAnsi" w:hAnsiTheme="minorHAnsi" w:cstheme="minorHAnsi"/>
          <w:sz w:val="22"/>
          <w:szCs w:val="22"/>
        </w:rPr>
        <w:t xml:space="preserve"> Ministarstvo znanosti i obrazovanja RH je do kraja 202</w:t>
      </w:r>
      <w:r w:rsidR="00925DE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godine izvršilo doznake sredstava u iznosu od </w:t>
      </w:r>
      <w:r w:rsidR="00925DEA">
        <w:rPr>
          <w:rFonts w:asciiTheme="minorHAnsi" w:hAnsiTheme="minorHAnsi" w:cstheme="minorHAnsi"/>
          <w:sz w:val="22"/>
          <w:szCs w:val="22"/>
        </w:rPr>
        <w:t>92.772,00</w:t>
      </w:r>
      <w:r>
        <w:rPr>
          <w:rFonts w:asciiTheme="minorHAnsi" w:hAnsiTheme="minorHAnsi" w:cstheme="minorHAnsi"/>
          <w:sz w:val="22"/>
          <w:szCs w:val="22"/>
        </w:rPr>
        <w:t xml:space="preserve"> eura</w:t>
      </w:r>
    </w:p>
    <w:p w:rsidR="0000205D" w:rsidRDefault="0000205D" w:rsidP="00FC69E1">
      <w:pPr>
        <w:pStyle w:val="Tijeloteksta"/>
        <w:numPr>
          <w:ilvl w:val="0"/>
          <w:numId w:val="5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sufinanciranje provedbe </w:t>
      </w:r>
      <w:r w:rsidRPr="00135DC5">
        <w:rPr>
          <w:rFonts w:ascii="Calibri" w:hAnsi="Calibri" w:cs="Calibri"/>
          <w:i/>
          <w:iCs/>
          <w:sz w:val="22"/>
          <w:szCs w:val="22"/>
        </w:rPr>
        <w:t>Pomoći u kući</w:t>
      </w:r>
      <w:r>
        <w:rPr>
          <w:rFonts w:ascii="Calibri" w:hAnsi="Calibri" w:cs="Calibri"/>
          <w:iCs/>
          <w:sz w:val="22"/>
          <w:szCs w:val="22"/>
        </w:rPr>
        <w:t xml:space="preserve"> (</w:t>
      </w:r>
      <w:r w:rsidRPr="00135DC5">
        <w:rPr>
          <w:rFonts w:ascii="Calibri" w:hAnsi="Calibri" w:cs="Calibri"/>
          <w:i/>
          <w:iCs/>
          <w:sz w:val="22"/>
          <w:szCs w:val="22"/>
        </w:rPr>
        <w:t xml:space="preserve">Ugovor o načinu i uvjetima financiranja pružanja usluga pomoći u kući starijim osobama – sufinanciranje toplih obroka za starije i nemoćne od  </w:t>
      </w:r>
      <w:r w:rsidR="00260EE7">
        <w:rPr>
          <w:rFonts w:ascii="Calibri" w:hAnsi="Calibri" w:cs="Calibri"/>
          <w:i/>
          <w:iCs/>
          <w:sz w:val="22"/>
          <w:szCs w:val="22"/>
        </w:rPr>
        <w:t xml:space="preserve"> siječnja 202</w:t>
      </w:r>
      <w:r w:rsidR="00925DEA">
        <w:rPr>
          <w:rFonts w:ascii="Calibri" w:hAnsi="Calibri" w:cs="Calibri"/>
          <w:i/>
          <w:iCs/>
          <w:sz w:val="22"/>
          <w:szCs w:val="22"/>
        </w:rPr>
        <w:t>4</w:t>
      </w:r>
      <w:r w:rsidRPr="00135DC5">
        <w:rPr>
          <w:rFonts w:ascii="Calibri" w:hAnsi="Calibri" w:cs="Calibri"/>
          <w:i/>
          <w:iCs/>
          <w:sz w:val="22"/>
          <w:szCs w:val="22"/>
        </w:rPr>
        <w:t>. godine)</w:t>
      </w:r>
      <w:r>
        <w:rPr>
          <w:rFonts w:ascii="Calibri" w:hAnsi="Calibri" w:cs="Calibri"/>
          <w:iCs/>
          <w:sz w:val="22"/>
          <w:szCs w:val="22"/>
        </w:rPr>
        <w:t xml:space="preserve"> u iznosu od </w:t>
      </w:r>
      <w:r w:rsidR="00925DEA">
        <w:rPr>
          <w:rFonts w:ascii="Calibri" w:hAnsi="Calibri" w:cs="Calibri"/>
          <w:iCs/>
          <w:sz w:val="22"/>
          <w:szCs w:val="22"/>
        </w:rPr>
        <w:t>7.000</w:t>
      </w:r>
      <w:r w:rsidR="00260EE7">
        <w:rPr>
          <w:rFonts w:ascii="Calibri" w:hAnsi="Calibri" w:cs="Calibri"/>
          <w:iCs/>
          <w:sz w:val="22"/>
          <w:szCs w:val="22"/>
        </w:rPr>
        <w:t>,00 eura,</w:t>
      </w:r>
    </w:p>
    <w:p w:rsidR="00925DEA" w:rsidRDefault="00987E64" w:rsidP="00925DEA">
      <w:pPr>
        <w:pStyle w:val="Tijeloteksta"/>
        <w:numPr>
          <w:ilvl w:val="0"/>
          <w:numId w:val="5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</w:t>
      </w:r>
      <w:r w:rsidR="0000205D" w:rsidRPr="00925DEA">
        <w:rPr>
          <w:rFonts w:ascii="Calibri" w:hAnsi="Calibri" w:cs="Calibri"/>
          <w:iCs/>
          <w:sz w:val="22"/>
          <w:szCs w:val="22"/>
        </w:rPr>
        <w:t xml:space="preserve">redstva za </w:t>
      </w:r>
      <w:r w:rsidR="00925DEA" w:rsidRPr="00925DEA">
        <w:rPr>
          <w:rFonts w:ascii="Calibri" w:hAnsi="Calibri" w:cs="Calibri"/>
          <w:iCs/>
          <w:sz w:val="22"/>
          <w:szCs w:val="22"/>
        </w:rPr>
        <w:t>sufinanciranje projekta „Avantura – Otok“</w:t>
      </w:r>
      <w:r w:rsidR="0000205D" w:rsidRPr="00925DEA">
        <w:rPr>
          <w:rFonts w:ascii="Calibri" w:hAnsi="Calibri" w:cs="Calibri"/>
          <w:iCs/>
          <w:sz w:val="22"/>
          <w:szCs w:val="22"/>
        </w:rPr>
        <w:t xml:space="preserve"> u  iznosu od </w:t>
      </w:r>
      <w:r w:rsidR="00925DEA" w:rsidRPr="00925DEA">
        <w:rPr>
          <w:rFonts w:ascii="Calibri" w:hAnsi="Calibri" w:cs="Calibri"/>
          <w:iCs/>
          <w:sz w:val="22"/>
          <w:szCs w:val="22"/>
        </w:rPr>
        <w:t>7.500</w:t>
      </w:r>
      <w:r w:rsidR="0000205D" w:rsidRPr="00925DEA">
        <w:rPr>
          <w:rFonts w:ascii="Calibri" w:hAnsi="Calibri" w:cs="Calibri"/>
          <w:iCs/>
          <w:sz w:val="22"/>
          <w:szCs w:val="22"/>
        </w:rPr>
        <w:t xml:space="preserve">,00 </w:t>
      </w:r>
      <w:r w:rsidR="00260EE7" w:rsidRPr="00925DEA">
        <w:rPr>
          <w:rFonts w:ascii="Calibri" w:hAnsi="Calibri" w:cs="Calibri"/>
          <w:iCs/>
          <w:sz w:val="22"/>
          <w:szCs w:val="22"/>
        </w:rPr>
        <w:t>eura</w:t>
      </w:r>
      <w:r w:rsidR="0000205D" w:rsidRPr="00925DEA">
        <w:rPr>
          <w:rFonts w:ascii="Calibri" w:hAnsi="Calibri" w:cs="Calibri"/>
          <w:iCs/>
          <w:sz w:val="22"/>
          <w:szCs w:val="22"/>
        </w:rPr>
        <w:t xml:space="preserve">, </w:t>
      </w:r>
    </w:p>
    <w:p w:rsidR="00987E64" w:rsidRPr="005238A1" w:rsidRDefault="0046568F" w:rsidP="00987E64">
      <w:pPr>
        <w:pStyle w:val="Tijeloteksta"/>
        <w:numPr>
          <w:ilvl w:val="0"/>
          <w:numId w:val="5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 w:rsidRPr="00987E64">
        <w:rPr>
          <w:rFonts w:asciiTheme="minorHAnsi" w:hAnsiTheme="minorHAnsi" w:cstheme="minorHAnsi"/>
          <w:iCs/>
          <w:sz w:val="22"/>
          <w:szCs w:val="22"/>
        </w:rPr>
        <w:t xml:space="preserve">sredstva sufinanciranja timova opće i hitne medicine u svrhu medicinskog prijevoza morem u iznosu od </w:t>
      </w:r>
      <w:r w:rsidR="00987E64">
        <w:rPr>
          <w:rFonts w:asciiTheme="minorHAnsi" w:hAnsiTheme="minorHAnsi" w:cstheme="minorHAnsi"/>
          <w:iCs/>
          <w:sz w:val="22"/>
          <w:szCs w:val="22"/>
        </w:rPr>
        <w:t>20.036,46</w:t>
      </w:r>
      <w:r w:rsidRPr="00987E64">
        <w:rPr>
          <w:rFonts w:asciiTheme="minorHAnsi" w:hAnsiTheme="minorHAnsi" w:cstheme="minorHAnsi"/>
          <w:iCs/>
          <w:sz w:val="22"/>
          <w:szCs w:val="22"/>
        </w:rPr>
        <w:t xml:space="preserve"> eura </w:t>
      </w:r>
      <w:r w:rsidR="005238A1">
        <w:rPr>
          <w:rFonts w:asciiTheme="minorHAnsi" w:hAnsiTheme="minorHAnsi" w:cstheme="minorHAnsi"/>
          <w:iCs/>
          <w:sz w:val="22"/>
          <w:szCs w:val="22"/>
        </w:rPr>
        <w:t>te</w:t>
      </w:r>
    </w:p>
    <w:p w:rsidR="005238A1" w:rsidRPr="00157180" w:rsidRDefault="005238A1" w:rsidP="00157180">
      <w:pPr>
        <w:pStyle w:val="Tijeloteksta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38A1">
        <w:rPr>
          <w:rFonts w:asciiTheme="minorHAnsi" w:hAnsiTheme="minorHAnsi" w:cstheme="minorHAnsi"/>
          <w:sz w:val="22"/>
          <w:szCs w:val="22"/>
        </w:rPr>
        <w:t>sredstva potpore projektu „Gremo vonka“ za DV Lastavica u iznosu od 500,00 eura</w:t>
      </w:r>
    </w:p>
    <w:p w:rsidR="00B351BF" w:rsidRPr="00987E64" w:rsidRDefault="00B351BF" w:rsidP="004B7B64">
      <w:pPr>
        <w:pStyle w:val="Tijeloteksta"/>
        <w:numPr>
          <w:ilvl w:val="0"/>
          <w:numId w:val="5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 w:rsidRPr="00987E64">
        <w:rPr>
          <w:rFonts w:ascii="Calibri" w:hAnsi="Calibri" w:cs="Calibri"/>
          <w:b/>
          <w:i/>
          <w:iCs/>
          <w:sz w:val="22"/>
          <w:szCs w:val="22"/>
        </w:rPr>
        <w:t xml:space="preserve">Kapitalne pomoći proračunu iz drugih proračuna (šifra 6332) </w:t>
      </w:r>
      <w:r w:rsidRPr="00987E64">
        <w:rPr>
          <w:rFonts w:ascii="Calibri" w:hAnsi="Calibri" w:cs="Calibri"/>
          <w:iCs/>
          <w:sz w:val="22"/>
          <w:szCs w:val="22"/>
        </w:rPr>
        <w:t xml:space="preserve">– ostvarene su u iznosu od </w:t>
      </w:r>
      <w:r w:rsidR="004B7B64">
        <w:rPr>
          <w:rFonts w:ascii="Calibri" w:hAnsi="Calibri" w:cs="Calibri"/>
          <w:iCs/>
          <w:sz w:val="22"/>
          <w:szCs w:val="22"/>
        </w:rPr>
        <w:t>329.304,81</w:t>
      </w:r>
      <w:r w:rsidR="00F42E03">
        <w:rPr>
          <w:rFonts w:ascii="Calibri" w:hAnsi="Calibri" w:cs="Calibri"/>
          <w:iCs/>
          <w:sz w:val="22"/>
          <w:szCs w:val="22"/>
        </w:rPr>
        <w:t xml:space="preserve"> eura što predstavlja </w:t>
      </w:r>
      <w:r w:rsidRPr="00987E64">
        <w:rPr>
          <w:rFonts w:ascii="Calibri" w:hAnsi="Calibri" w:cs="Calibri"/>
          <w:iCs/>
          <w:sz w:val="22"/>
          <w:szCs w:val="22"/>
        </w:rPr>
        <w:t xml:space="preserve">povećanje od </w:t>
      </w:r>
      <w:r w:rsidR="004B7B64">
        <w:rPr>
          <w:rFonts w:ascii="Calibri" w:hAnsi="Calibri" w:cs="Calibri"/>
          <w:iCs/>
          <w:sz w:val="22"/>
          <w:szCs w:val="22"/>
        </w:rPr>
        <w:t>61,4</w:t>
      </w:r>
      <w:r w:rsidRPr="00987E64">
        <w:rPr>
          <w:rFonts w:ascii="Calibri" w:hAnsi="Calibri" w:cs="Calibri"/>
          <w:iCs/>
          <w:sz w:val="22"/>
          <w:szCs w:val="22"/>
        </w:rPr>
        <w:t>% u odnosu na ostvareno u istom izvještajnom razdoblju 202</w:t>
      </w:r>
      <w:r w:rsidR="004B7B64">
        <w:rPr>
          <w:rFonts w:ascii="Calibri" w:hAnsi="Calibri" w:cs="Calibri"/>
          <w:iCs/>
          <w:sz w:val="22"/>
          <w:szCs w:val="22"/>
        </w:rPr>
        <w:t>3</w:t>
      </w:r>
      <w:r w:rsidRPr="00987E64">
        <w:rPr>
          <w:rFonts w:ascii="Calibri" w:hAnsi="Calibri" w:cs="Calibri"/>
          <w:iCs/>
          <w:sz w:val="22"/>
          <w:szCs w:val="22"/>
        </w:rPr>
        <w:t>. godine, a odnose se na:</w:t>
      </w:r>
    </w:p>
    <w:p w:rsidR="004B7B64" w:rsidRPr="0029504D" w:rsidRDefault="004B7B64" w:rsidP="004B7B64">
      <w:pPr>
        <w:pStyle w:val="Tijeloteksta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29504D">
        <w:rPr>
          <w:rFonts w:asciiTheme="minorHAnsi" w:hAnsiTheme="minorHAnsi" w:cstheme="minorHAnsi"/>
          <w:iCs/>
          <w:sz w:val="22"/>
          <w:szCs w:val="22"/>
        </w:rPr>
        <w:t xml:space="preserve">sredstva </w:t>
      </w:r>
      <w:r w:rsidR="0029504D">
        <w:rPr>
          <w:rFonts w:asciiTheme="minorHAnsi" w:hAnsiTheme="minorHAnsi" w:cstheme="minorHAnsi"/>
          <w:iCs/>
          <w:sz w:val="22"/>
          <w:szCs w:val="22"/>
        </w:rPr>
        <w:t xml:space="preserve">pomoći </w:t>
      </w:r>
      <w:r w:rsidRPr="0029504D">
        <w:rPr>
          <w:rFonts w:asciiTheme="minorHAnsi" w:hAnsiTheme="minorHAnsi" w:cstheme="minorHAnsi"/>
          <w:iCs/>
          <w:sz w:val="22"/>
          <w:szCs w:val="22"/>
        </w:rPr>
        <w:t>Ministarstva regionalnog razvoja i fondova EU (</w:t>
      </w:r>
      <w:r w:rsidRPr="0029504D">
        <w:rPr>
          <w:rFonts w:asciiTheme="minorHAnsi" w:hAnsiTheme="minorHAnsi" w:cstheme="minorHAnsi"/>
          <w:i/>
          <w:iCs/>
          <w:sz w:val="22"/>
          <w:szCs w:val="22"/>
        </w:rPr>
        <w:t xml:space="preserve">prema </w:t>
      </w:r>
      <w:r w:rsidRPr="0029504D">
        <w:rPr>
          <w:rFonts w:asciiTheme="minorHAnsi" w:hAnsiTheme="minorHAnsi" w:cstheme="minorHAnsi"/>
          <w:i/>
          <w:sz w:val="22"/>
          <w:szCs w:val="22"/>
        </w:rPr>
        <w:t>Ugovoru o sufinanciranju izgradnje i uređenja društvenih domova Lukoran i Poljana)</w:t>
      </w:r>
      <w:r w:rsidRPr="0029504D">
        <w:rPr>
          <w:rFonts w:asciiTheme="minorHAnsi" w:hAnsiTheme="minorHAnsi" w:cstheme="minorHAnsi"/>
          <w:sz w:val="22"/>
          <w:szCs w:val="22"/>
        </w:rPr>
        <w:t xml:space="preserve"> u iznosu od 100.000,00 eura,</w:t>
      </w:r>
    </w:p>
    <w:p w:rsidR="00A069CE" w:rsidRPr="00A069CE" w:rsidRDefault="00B351BF" w:rsidP="00C7661E">
      <w:pPr>
        <w:pStyle w:val="Tijeloteksta"/>
        <w:numPr>
          <w:ilvl w:val="0"/>
          <w:numId w:val="6"/>
        </w:num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A069CE">
        <w:rPr>
          <w:rFonts w:ascii="Calibri" w:hAnsi="Calibri" w:cs="Calibri"/>
          <w:iCs/>
          <w:sz w:val="22"/>
          <w:szCs w:val="22"/>
        </w:rPr>
        <w:t xml:space="preserve">sredstva </w:t>
      </w:r>
      <w:r w:rsidR="0029504D">
        <w:rPr>
          <w:rFonts w:ascii="Calibri" w:hAnsi="Calibri" w:cs="Calibri"/>
          <w:iCs/>
          <w:sz w:val="22"/>
          <w:szCs w:val="22"/>
        </w:rPr>
        <w:t xml:space="preserve">pomoći </w:t>
      </w:r>
      <w:r w:rsidRPr="00A069CE">
        <w:rPr>
          <w:rFonts w:ascii="Calibri" w:hAnsi="Calibri" w:cs="Calibri"/>
          <w:iCs/>
          <w:sz w:val="22"/>
          <w:szCs w:val="22"/>
        </w:rPr>
        <w:t xml:space="preserve">Ministarstva regionalnog razvoja i fondova EU za </w:t>
      </w:r>
      <w:r w:rsidR="00020E1F">
        <w:rPr>
          <w:rFonts w:ascii="Calibri" w:hAnsi="Calibri" w:cs="Calibri"/>
          <w:iCs/>
          <w:sz w:val="22"/>
          <w:szCs w:val="22"/>
        </w:rPr>
        <w:t>uređenje uljare na Sestrunju</w:t>
      </w:r>
      <w:r w:rsidRPr="00A069C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069CE">
        <w:rPr>
          <w:rFonts w:ascii="Calibri" w:hAnsi="Calibri" w:cs="Calibri"/>
          <w:iCs/>
          <w:sz w:val="22"/>
          <w:szCs w:val="22"/>
        </w:rPr>
        <w:t xml:space="preserve">u iznosu od </w:t>
      </w:r>
      <w:r w:rsidR="00020E1F">
        <w:rPr>
          <w:rFonts w:ascii="Calibri" w:hAnsi="Calibri" w:cs="Calibri"/>
          <w:iCs/>
          <w:sz w:val="22"/>
          <w:szCs w:val="22"/>
        </w:rPr>
        <w:t>49.801,06 eura</w:t>
      </w:r>
      <w:r w:rsidR="00A069CE" w:rsidRPr="00A069CE">
        <w:rPr>
          <w:rFonts w:ascii="Calibri" w:hAnsi="Calibri" w:cs="Calibri"/>
          <w:iCs/>
          <w:sz w:val="22"/>
          <w:szCs w:val="22"/>
        </w:rPr>
        <w:t>,</w:t>
      </w:r>
      <w:r w:rsidRPr="00A069CE">
        <w:rPr>
          <w:rFonts w:ascii="Calibri" w:hAnsi="Calibri" w:cs="Calibri"/>
          <w:iCs/>
          <w:sz w:val="22"/>
          <w:szCs w:val="22"/>
        </w:rPr>
        <w:t xml:space="preserve"> </w:t>
      </w:r>
    </w:p>
    <w:p w:rsidR="0029504D" w:rsidRPr="0029504D" w:rsidRDefault="00B351BF" w:rsidP="003D1359">
      <w:pPr>
        <w:pStyle w:val="Tijeloteksta"/>
        <w:numPr>
          <w:ilvl w:val="0"/>
          <w:numId w:val="6"/>
        </w:num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29504D">
        <w:rPr>
          <w:rFonts w:ascii="Calibri" w:hAnsi="Calibri" w:cs="Calibri"/>
          <w:iCs/>
          <w:sz w:val="22"/>
          <w:szCs w:val="22"/>
        </w:rPr>
        <w:t xml:space="preserve">sredstva </w:t>
      </w:r>
      <w:r w:rsidR="0029504D" w:rsidRPr="0029504D">
        <w:rPr>
          <w:rFonts w:ascii="Calibri" w:hAnsi="Calibri" w:cs="Calibri"/>
          <w:iCs/>
          <w:sz w:val="22"/>
          <w:szCs w:val="22"/>
        </w:rPr>
        <w:t xml:space="preserve">pomoći </w:t>
      </w:r>
      <w:r w:rsidRPr="0029504D">
        <w:rPr>
          <w:rFonts w:ascii="Calibri" w:hAnsi="Calibri" w:cs="Calibri"/>
          <w:iCs/>
          <w:sz w:val="22"/>
          <w:szCs w:val="22"/>
        </w:rPr>
        <w:t xml:space="preserve">Ministarstva </w:t>
      </w:r>
      <w:r w:rsidR="00A069CE" w:rsidRPr="0029504D">
        <w:rPr>
          <w:rFonts w:ascii="Calibri" w:hAnsi="Calibri" w:cs="Calibri"/>
          <w:iCs/>
          <w:sz w:val="22"/>
          <w:szCs w:val="22"/>
        </w:rPr>
        <w:t>unutarnjih poslova</w:t>
      </w:r>
      <w:r w:rsidRPr="0029504D">
        <w:rPr>
          <w:rFonts w:ascii="Calibri" w:hAnsi="Calibri" w:cs="Calibri"/>
          <w:iCs/>
          <w:sz w:val="22"/>
          <w:szCs w:val="22"/>
        </w:rPr>
        <w:t xml:space="preserve"> RH </w:t>
      </w:r>
      <w:r w:rsidRPr="0029504D">
        <w:rPr>
          <w:rFonts w:ascii="Calibri" w:hAnsi="Calibri" w:cs="Calibri"/>
          <w:i/>
          <w:iCs/>
          <w:sz w:val="22"/>
          <w:szCs w:val="22"/>
        </w:rPr>
        <w:t xml:space="preserve">za </w:t>
      </w:r>
      <w:r w:rsidR="00A069CE" w:rsidRPr="0029504D">
        <w:rPr>
          <w:rFonts w:ascii="Calibri" w:hAnsi="Calibri" w:cs="Calibri"/>
          <w:i/>
          <w:iCs/>
          <w:sz w:val="22"/>
          <w:szCs w:val="22"/>
        </w:rPr>
        <w:t>sanaciju opasnih mjesta</w:t>
      </w:r>
      <w:r w:rsidRPr="0029504D">
        <w:rPr>
          <w:rFonts w:ascii="Calibri" w:hAnsi="Calibri" w:cs="Calibri"/>
          <w:iCs/>
          <w:sz w:val="22"/>
          <w:szCs w:val="22"/>
        </w:rPr>
        <w:t xml:space="preserve"> u iznosu od </w:t>
      </w:r>
      <w:r w:rsidR="00020E1F" w:rsidRPr="0029504D">
        <w:rPr>
          <w:rFonts w:ascii="Calibri" w:hAnsi="Calibri" w:cs="Calibri"/>
          <w:iCs/>
          <w:sz w:val="22"/>
          <w:szCs w:val="22"/>
        </w:rPr>
        <w:t>32.803,75</w:t>
      </w:r>
      <w:r w:rsidR="0029504D">
        <w:rPr>
          <w:rFonts w:ascii="Calibri" w:hAnsi="Calibri" w:cs="Calibri"/>
          <w:iCs/>
          <w:sz w:val="22"/>
          <w:szCs w:val="22"/>
        </w:rPr>
        <w:t xml:space="preserve"> eura,</w:t>
      </w:r>
    </w:p>
    <w:p w:rsidR="0029504D" w:rsidRPr="0029504D" w:rsidRDefault="00A069CE" w:rsidP="0029504D">
      <w:pPr>
        <w:pStyle w:val="Tijelotek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9504D">
        <w:rPr>
          <w:rFonts w:ascii="Calibri" w:hAnsi="Calibri" w:cs="Calibri"/>
          <w:iCs/>
          <w:sz w:val="22"/>
          <w:szCs w:val="22"/>
        </w:rPr>
        <w:t xml:space="preserve">sredstva </w:t>
      </w:r>
      <w:r w:rsidR="0029504D" w:rsidRPr="0029504D">
        <w:rPr>
          <w:rFonts w:ascii="Calibri" w:hAnsi="Calibri" w:cs="Calibri"/>
          <w:iCs/>
          <w:sz w:val="22"/>
          <w:szCs w:val="22"/>
        </w:rPr>
        <w:t>pomoći Ministarstva demografije i useljeništva RH za sufinanciranje projekta „Mala škola nogometa“</w:t>
      </w:r>
      <w:r w:rsidRPr="0029504D">
        <w:rPr>
          <w:rFonts w:ascii="Calibri" w:hAnsi="Calibri" w:cs="Calibri"/>
          <w:iCs/>
          <w:sz w:val="22"/>
          <w:szCs w:val="22"/>
        </w:rPr>
        <w:t xml:space="preserve"> u iznosu od </w:t>
      </w:r>
      <w:r w:rsidR="0029504D" w:rsidRPr="0029504D">
        <w:rPr>
          <w:rFonts w:ascii="Calibri" w:hAnsi="Calibri" w:cs="Calibri"/>
          <w:iCs/>
          <w:sz w:val="22"/>
          <w:szCs w:val="22"/>
        </w:rPr>
        <w:t>25.000,00</w:t>
      </w:r>
      <w:r w:rsidR="0029504D">
        <w:rPr>
          <w:rFonts w:ascii="Calibri" w:hAnsi="Calibri" w:cs="Calibri"/>
          <w:iCs/>
          <w:sz w:val="22"/>
          <w:szCs w:val="22"/>
        </w:rPr>
        <w:t xml:space="preserve"> eura, </w:t>
      </w:r>
    </w:p>
    <w:p w:rsidR="0029504D" w:rsidRPr="0029504D" w:rsidRDefault="0029504D" w:rsidP="0029504D">
      <w:pPr>
        <w:pStyle w:val="Tijelotek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sredstva pomoći Ministarstva </w:t>
      </w:r>
      <w:r w:rsidRPr="00A069CE">
        <w:rPr>
          <w:rFonts w:ascii="Calibri" w:hAnsi="Calibri" w:cs="Calibri"/>
          <w:iCs/>
          <w:sz w:val="22"/>
          <w:szCs w:val="22"/>
        </w:rPr>
        <w:t>regionalnog razvoja i fondova EU</w:t>
      </w:r>
      <w:r>
        <w:rPr>
          <w:rFonts w:ascii="Calibri" w:hAnsi="Calibri" w:cs="Calibri"/>
          <w:iCs/>
          <w:sz w:val="22"/>
          <w:szCs w:val="22"/>
        </w:rPr>
        <w:t xml:space="preserve"> za sufinanciranje izgradnje mrtvačnice na novom groblju u Preku u iznosu od 87.500,00 eura te </w:t>
      </w:r>
    </w:p>
    <w:p w:rsidR="0029504D" w:rsidRPr="0029504D" w:rsidRDefault="0029504D" w:rsidP="0029504D">
      <w:pPr>
        <w:pStyle w:val="Tijelotek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sredstva pomoći Ministarstva graditeljstva i prostornog uređenja RH za nabavu ulične čistilice u iznosu od 34.200,00 eura</w:t>
      </w:r>
    </w:p>
    <w:p w:rsidR="00536752" w:rsidRPr="00157180" w:rsidRDefault="00536752" w:rsidP="00F42E03">
      <w:pPr>
        <w:pStyle w:val="Tijelotek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9504D">
        <w:rPr>
          <w:rFonts w:asciiTheme="minorHAnsi" w:hAnsiTheme="minorHAnsi" w:cstheme="minorHAnsi"/>
          <w:b/>
          <w:i/>
          <w:iCs/>
          <w:sz w:val="22"/>
          <w:szCs w:val="22"/>
        </w:rPr>
        <w:t>Kapitalne pomoći od ostalih izvanproračunskih korisnika državnog proračuna</w:t>
      </w:r>
      <w:r w:rsidR="00102EDE" w:rsidRPr="0029504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(šifra 6342)</w:t>
      </w:r>
      <w:r w:rsidRPr="0029504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29504D">
        <w:rPr>
          <w:rFonts w:asciiTheme="minorHAnsi" w:hAnsiTheme="minorHAnsi" w:cstheme="minorHAnsi"/>
          <w:iCs/>
          <w:sz w:val="22"/>
          <w:szCs w:val="22"/>
        </w:rPr>
        <w:t xml:space="preserve">u iznosu od </w:t>
      </w:r>
      <w:r w:rsidR="0029504D">
        <w:rPr>
          <w:rFonts w:asciiTheme="minorHAnsi" w:hAnsiTheme="minorHAnsi" w:cstheme="minorHAnsi"/>
          <w:iCs/>
          <w:sz w:val="22"/>
          <w:szCs w:val="22"/>
        </w:rPr>
        <w:t>9.870,00</w:t>
      </w:r>
      <w:r w:rsidRPr="0029504D">
        <w:rPr>
          <w:rFonts w:asciiTheme="minorHAnsi" w:hAnsiTheme="minorHAnsi" w:cstheme="minorHAnsi"/>
          <w:iCs/>
          <w:sz w:val="22"/>
          <w:szCs w:val="22"/>
        </w:rPr>
        <w:t xml:space="preserve"> eura od Fonda za zaštitu okoliša i energetsku učinkovitost </w:t>
      </w:r>
      <w:r w:rsidRPr="0029504D">
        <w:rPr>
          <w:rFonts w:asciiTheme="minorHAnsi" w:hAnsiTheme="minorHAnsi" w:cstheme="minorHAnsi"/>
          <w:sz w:val="22"/>
          <w:szCs w:val="22"/>
        </w:rPr>
        <w:t xml:space="preserve">za sufinanciranje pametnih spremnika „Bigbelly“ </w:t>
      </w:r>
      <w:r w:rsidRPr="0029504D">
        <w:rPr>
          <w:rFonts w:asciiTheme="minorHAnsi" w:hAnsiTheme="minorHAnsi" w:cstheme="minorHAnsi"/>
          <w:i/>
          <w:sz w:val="22"/>
          <w:szCs w:val="22"/>
        </w:rPr>
        <w:t>(prema Ugovoru od 2</w:t>
      </w:r>
      <w:r w:rsidR="003F4D2E">
        <w:rPr>
          <w:rFonts w:asciiTheme="minorHAnsi" w:hAnsiTheme="minorHAnsi" w:cstheme="minorHAnsi"/>
          <w:i/>
          <w:sz w:val="22"/>
          <w:szCs w:val="22"/>
        </w:rPr>
        <w:t>2</w:t>
      </w:r>
      <w:r w:rsidRPr="0029504D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3F4D2E">
        <w:rPr>
          <w:rFonts w:asciiTheme="minorHAnsi" w:hAnsiTheme="minorHAnsi" w:cstheme="minorHAnsi"/>
          <w:i/>
          <w:sz w:val="22"/>
          <w:szCs w:val="22"/>
        </w:rPr>
        <w:t>svibnja</w:t>
      </w:r>
      <w:r w:rsidRPr="0029504D">
        <w:rPr>
          <w:rFonts w:asciiTheme="minorHAnsi" w:hAnsiTheme="minorHAnsi" w:cstheme="minorHAnsi"/>
          <w:i/>
          <w:sz w:val="22"/>
          <w:szCs w:val="22"/>
        </w:rPr>
        <w:t xml:space="preserve"> 202</w:t>
      </w:r>
      <w:r w:rsidR="003F4D2E">
        <w:rPr>
          <w:rFonts w:asciiTheme="minorHAnsi" w:hAnsiTheme="minorHAnsi" w:cstheme="minorHAnsi"/>
          <w:i/>
          <w:sz w:val="22"/>
          <w:szCs w:val="22"/>
        </w:rPr>
        <w:t>3</w:t>
      </w:r>
      <w:r w:rsidRPr="0029504D">
        <w:rPr>
          <w:rFonts w:asciiTheme="minorHAnsi" w:hAnsiTheme="minorHAnsi" w:cstheme="minorHAnsi"/>
          <w:i/>
          <w:sz w:val="22"/>
          <w:szCs w:val="22"/>
        </w:rPr>
        <w:t xml:space="preserve">. godine) </w:t>
      </w:r>
      <w:r w:rsidR="00E5496D">
        <w:rPr>
          <w:rFonts w:asciiTheme="minorHAnsi" w:hAnsiTheme="minorHAnsi" w:cstheme="minorHAnsi"/>
          <w:sz w:val="22"/>
          <w:szCs w:val="22"/>
        </w:rPr>
        <w:t>i odvojeno prikupljanje komunalnog o</w:t>
      </w:r>
      <w:r w:rsidR="00844F28">
        <w:rPr>
          <w:rFonts w:asciiTheme="minorHAnsi" w:hAnsiTheme="minorHAnsi" w:cstheme="minorHAnsi"/>
          <w:sz w:val="22"/>
          <w:szCs w:val="22"/>
        </w:rPr>
        <w:t>tpada u iznosu od 9.813,60 eura</w:t>
      </w:r>
    </w:p>
    <w:p w:rsidR="00157180" w:rsidRPr="00F42E03" w:rsidRDefault="00157180" w:rsidP="003F4D2E">
      <w:pPr>
        <w:pStyle w:val="Tijelotek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>Pomoći proračunskim korisnicima iz proračuna koji im nije nadležan (šifra 6361)</w:t>
      </w:r>
      <w:r w:rsidR="00F42E0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F42E03" w:rsidRPr="00F42E03">
        <w:rPr>
          <w:rFonts w:asciiTheme="minorHAnsi" w:hAnsiTheme="minorHAnsi" w:cstheme="minorHAnsi"/>
          <w:iCs/>
          <w:sz w:val="22"/>
          <w:szCs w:val="22"/>
        </w:rPr>
        <w:t>u iznosu od 4.082,40 eura odnose</w:t>
      </w:r>
      <w:r w:rsidR="00F55103">
        <w:rPr>
          <w:rFonts w:asciiTheme="minorHAnsi" w:hAnsiTheme="minorHAnsi" w:cstheme="minorHAnsi"/>
          <w:iCs/>
          <w:sz w:val="22"/>
          <w:szCs w:val="22"/>
        </w:rPr>
        <w:t xml:space="preserve"> se </w:t>
      </w:r>
      <w:r w:rsidR="00F42E03">
        <w:rPr>
          <w:rFonts w:asciiTheme="minorHAnsi" w:hAnsiTheme="minorHAnsi" w:cstheme="minorHAnsi"/>
          <w:iCs/>
          <w:sz w:val="22"/>
          <w:szCs w:val="22"/>
        </w:rPr>
        <w:t xml:space="preserve">na sredstva Ministarstva znanosti i obrazovanja RH za financiranje programa za djecu s teškoćama </w:t>
      </w:r>
      <w:r w:rsidR="00844F28">
        <w:rPr>
          <w:rFonts w:asciiTheme="minorHAnsi" w:hAnsiTheme="minorHAnsi" w:cstheme="minorHAnsi"/>
          <w:iCs/>
          <w:sz w:val="22"/>
          <w:szCs w:val="22"/>
        </w:rPr>
        <w:t>u razvoju</w:t>
      </w:r>
    </w:p>
    <w:p w:rsidR="003F4D2E" w:rsidRPr="003F4D2E" w:rsidRDefault="00EC0E93" w:rsidP="003D1359">
      <w:pPr>
        <w:pStyle w:val="Tijeloteksta"/>
        <w:numPr>
          <w:ilvl w:val="0"/>
          <w:numId w:val="6"/>
        </w:numPr>
        <w:spacing w:line="276" w:lineRule="auto"/>
        <w:rPr>
          <w:rFonts w:ascii="Cambria" w:hAnsi="Cambria" w:cs="Calibri"/>
          <w:iCs/>
        </w:rPr>
      </w:pPr>
      <w:r w:rsidRPr="003F4D2E">
        <w:rPr>
          <w:rFonts w:ascii="Calibri" w:hAnsi="Calibri" w:cs="Calibri"/>
          <w:b/>
          <w:i/>
          <w:iCs/>
          <w:sz w:val="22"/>
          <w:szCs w:val="22"/>
        </w:rPr>
        <w:t>Tekuće pomoći temeljem prijenosa EU sredstava (šifra 6381)</w:t>
      </w:r>
      <w:r w:rsidRPr="003F4D2E">
        <w:rPr>
          <w:rFonts w:ascii="Calibri" w:hAnsi="Calibri" w:cs="Calibri"/>
          <w:iCs/>
          <w:sz w:val="22"/>
          <w:szCs w:val="22"/>
        </w:rPr>
        <w:t xml:space="preserve"> – ostvarene su iznosu od </w:t>
      </w:r>
      <w:r w:rsidR="003F4D2E" w:rsidRPr="003F4D2E">
        <w:rPr>
          <w:rFonts w:ascii="Calibri" w:hAnsi="Calibri" w:cs="Calibri"/>
          <w:iCs/>
          <w:sz w:val="22"/>
          <w:szCs w:val="22"/>
        </w:rPr>
        <w:t>104.906,14</w:t>
      </w:r>
      <w:r w:rsidR="00CA0F15" w:rsidRPr="003F4D2E">
        <w:rPr>
          <w:rFonts w:ascii="Calibri" w:hAnsi="Calibri" w:cs="Calibri"/>
          <w:iCs/>
          <w:sz w:val="22"/>
          <w:szCs w:val="22"/>
        </w:rPr>
        <w:t xml:space="preserve"> eura. </w:t>
      </w:r>
      <w:r w:rsidRPr="003F4D2E">
        <w:rPr>
          <w:rFonts w:ascii="Calibri" w:hAnsi="Calibri" w:cs="Calibri"/>
          <w:iCs/>
          <w:sz w:val="22"/>
          <w:szCs w:val="22"/>
        </w:rPr>
        <w:t xml:space="preserve">Ove se pomoći odnose na projekt – </w:t>
      </w:r>
      <w:r w:rsidRPr="003F4D2E">
        <w:rPr>
          <w:rFonts w:ascii="Calibri" w:hAnsi="Calibri" w:cs="Calibri"/>
          <w:i/>
          <w:iCs/>
          <w:sz w:val="22"/>
          <w:szCs w:val="22"/>
        </w:rPr>
        <w:t>Otočk</w:t>
      </w:r>
      <w:r w:rsidR="003F4D2E" w:rsidRPr="003F4D2E">
        <w:rPr>
          <w:rFonts w:ascii="Calibri" w:hAnsi="Calibri" w:cs="Calibri"/>
          <w:i/>
          <w:iCs/>
          <w:sz w:val="22"/>
          <w:szCs w:val="22"/>
        </w:rPr>
        <w:t>e ruke pomoći</w:t>
      </w:r>
      <w:r w:rsidRPr="003F4D2E">
        <w:rPr>
          <w:rFonts w:ascii="Calibri" w:hAnsi="Calibri" w:cs="Calibri"/>
          <w:iCs/>
          <w:sz w:val="22"/>
          <w:szCs w:val="22"/>
        </w:rPr>
        <w:t xml:space="preserve"> – </w:t>
      </w:r>
      <w:r w:rsidR="00AC0063" w:rsidRPr="003F4D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sufinanciran sredstvima Europske unije iz Europskog socijalnog fonda u okviru Operativnog programa </w:t>
      </w:r>
      <w:r w:rsidR="00AC0063" w:rsidRPr="003F4D2E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„Učinkoviti ljudski potencijali 2014.-2020.“ u sklopu Poziva za dodjelu bespovratnih sredstava „Zaželi – </w:t>
      </w:r>
      <w:r w:rsidR="00ED2489">
        <w:rPr>
          <w:rFonts w:asciiTheme="minorHAnsi" w:hAnsiTheme="minorHAnsi" w:cstheme="minorHAnsi"/>
          <w:sz w:val="22"/>
          <w:szCs w:val="22"/>
          <w:shd w:val="clear" w:color="auto" w:fill="FFFFFF"/>
        </w:rPr>
        <w:t>prevencija institucionalizacije“</w:t>
      </w:r>
    </w:p>
    <w:p w:rsidR="003F4D2E" w:rsidRPr="003F4D2E" w:rsidRDefault="003F4D2E" w:rsidP="003F4D2E">
      <w:pPr>
        <w:pStyle w:val="Tijelotek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F4D2E">
        <w:rPr>
          <w:rFonts w:asciiTheme="minorHAnsi" w:hAnsiTheme="minorHAnsi" w:cstheme="minorHAnsi"/>
          <w:sz w:val="22"/>
          <w:szCs w:val="22"/>
        </w:rPr>
        <w:t xml:space="preserve">potporu Ministarstva poljoprivrede RH u iznosu od 44.816,64 eura za projekt „Večer priješke kužine“ u okviru Mjere 2. </w:t>
      </w:r>
      <w:r w:rsidRPr="003F4D2E">
        <w:rPr>
          <w:rFonts w:asciiTheme="minorHAnsi" w:hAnsiTheme="minorHAnsi" w:cstheme="minorHAnsi"/>
          <w:i/>
          <w:sz w:val="22"/>
          <w:szCs w:val="22"/>
        </w:rPr>
        <w:t>„Ulaganja u valorizaciju i promociju ribarske maritimne baštine“</w:t>
      </w:r>
      <w:r w:rsidRPr="003F4D2E">
        <w:rPr>
          <w:rFonts w:asciiTheme="minorHAnsi" w:hAnsiTheme="minorHAnsi" w:cstheme="minorHAnsi"/>
          <w:sz w:val="22"/>
          <w:szCs w:val="22"/>
        </w:rPr>
        <w:t xml:space="preserve"> i na</w:t>
      </w:r>
    </w:p>
    <w:p w:rsidR="003F4D2E" w:rsidRPr="00E5496D" w:rsidRDefault="003F4D2E" w:rsidP="00E5496D">
      <w:pPr>
        <w:pStyle w:val="Tijelotek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F4D2E">
        <w:rPr>
          <w:rFonts w:asciiTheme="minorHAnsi" w:hAnsiTheme="minorHAnsi" w:cstheme="minorHAnsi"/>
          <w:sz w:val="22"/>
          <w:szCs w:val="22"/>
        </w:rPr>
        <w:t xml:space="preserve">potporu Ministarstva poljoprivrede RH u iznosu od 83.953,61 eura za projekt „Morska avantura“ – uređenje i opremanje dječjeg igrališta u Sutomišćici u okviru Mjere 2. </w:t>
      </w:r>
      <w:r w:rsidRPr="003F4D2E">
        <w:rPr>
          <w:rFonts w:asciiTheme="minorHAnsi" w:hAnsiTheme="minorHAnsi" w:cstheme="minorHAnsi"/>
          <w:i/>
          <w:sz w:val="22"/>
          <w:szCs w:val="22"/>
        </w:rPr>
        <w:t>„Ulaganja u valorizaciju i promociju ribarske maritimne baštine“.</w:t>
      </w:r>
    </w:p>
    <w:p w:rsidR="00E92C6B" w:rsidRPr="00AC20AC" w:rsidRDefault="00EC0E93" w:rsidP="00AC20AC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A67BC">
        <w:rPr>
          <w:rFonts w:ascii="Calibri" w:hAnsi="Calibri" w:cs="Calibri"/>
          <w:b/>
          <w:i/>
          <w:iCs/>
          <w:sz w:val="22"/>
          <w:szCs w:val="22"/>
        </w:rPr>
        <w:t>PRIHODI OD IMOVINE (šifra 64)</w:t>
      </w:r>
      <w:r w:rsidR="00081D68" w:rsidRPr="009A67BC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081D68">
        <w:rPr>
          <w:rFonts w:ascii="Calibri" w:hAnsi="Calibri" w:cs="Calibri"/>
          <w:iCs/>
          <w:sz w:val="22"/>
          <w:szCs w:val="22"/>
        </w:rPr>
        <w:t xml:space="preserve">– ostvareni su u iznosu od </w:t>
      </w:r>
      <w:r w:rsidR="00AC20AC">
        <w:rPr>
          <w:rFonts w:ascii="Calibri" w:hAnsi="Calibri" w:cs="Calibri"/>
          <w:iCs/>
          <w:sz w:val="22"/>
          <w:szCs w:val="22"/>
        </w:rPr>
        <w:t>204.726,44</w:t>
      </w:r>
      <w:r w:rsidR="00E92C6B" w:rsidRPr="00287B96">
        <w:rPr>
          <w:rFonts w:ascii="Calibri" w:hAnsi="Calibri" w:cs="Calibri"/>
          <w:iCs/>
          <w:sz w:val="22"/>
          <w:szCs w:val="22"/>
        </w:rPr>
        <w:t xml:space="preserve"> eura</w:t>
      </w:r>
      <w:r w:rsidR="00081D68">
        <w:rPr>
          <w:rFonts w:ascii="Calibri" w:hAnsi="Calibri" w:cs="Calibri"/>
          <w:iCs/>
          <w:sz w:val="22"/>
          <w:szCs w:val="22"/>
        </w:rPr>
        <w:t xml:space="preserve"> što predstavlja </w:t>
      </w:r>
      <w:r w:rsidR="00E92C6B">
        <w:rPr>
          <w:rFonts w:ascii="Calibri" w:hAnsi="Calibri" w:cs="Calibri"/>
          <w:iCs/>
          <w:sz w:val="22"/>
          <w:szCs w:val="22"/>
        </w:rPr>
        <w:t xml:space="preserve">povećanje </w:t>
      </w:r>
      <w:r w:rsidR="00AC0063">
        <w:rPr>
          <w:rFonts w:ascii="Calibri" w:hAnsi="Calibri" w:cs="Calibri"/>
          <w:iCs/>
          <w:sz w:val="22"/>
          <w:szCs w:val="22"/>
        </w:rPr>
        <w:t xml:space="preserve">za </w:t>
      </w:r>
      <w:r w:rsidR="0046574A">
        <w:rPr>
          <w:rFonts w:ascii="Calibri" w:hAnsi="Calibri" w:cs="Calibri"/>
          <w:iCs/>
          <w:sz w:val="22"/>
          <w:szCs w:val="22"/>
        </w:rPr>
        <w:t>3</w:t>
      </w:r>
      <w:r w:rsidR="00AC0063">
        <w:rPr>
          <w:rFonts w:ascii="Calibri" w:hAnsi="Calibri" w:cs="Calibri"/>
          <w:iCs/>
          <w:sz w:val="22"/>
          <w:szCs w:val="22"/>
        </w:rPr>
        <w:t>%</w:t>
      </w:r>
      <w:r w:rsidR="00434527">
        <w:rPr>
          <w:rFonts w:ascii="Calibri" w:hAnsi="Calibri" w:cs="Calibri"/>
          <w:iCs/>
          <w:sz w:val="22"/>
          <w:szCs w:val="22"/>
        </w:rPr>
        <w:t xml:space="preserve"> </w:t>
      </w:r>
      <w:r w:rsidR="00081D68">
        <w:rPr>
          <w:rFonts w:ascii="Calibri" w:hAnsi="Calibri" w:cs="Calibri"/>
          <w:iCs/>
          <w:sz w:val="22"/>
          <w:szCs w:val="22"/>
        </w:rPr>
        <w:t>u odnosu na isto razdoblje 202</w:t>
      </w:r>
      <w:r w:rsidR="0046574A">
        <w:rPr>
          <w:rFonts w:ascii="Calibri" w:hAnsi="Calibri" w:cs="Calibri"/>
          <w:iCs/>
          <w:sz w:val="22"/>
          <w:szCs w:val="22"/>
        </w:rPr>
        <w:t>3</w:t>
      </w:r>
      <w:r w:rsidR="00AC20AC">
        <w:rPr>
          <w:rFonts w:ascii="Calibri" w:hAnsi="Calibri" w:cs="Calibri"/>
          <w:iCs/>
          <w:sz w:val="22"/>
          <w:szCs w:val="22"/>
        </w:rPr>
        <w:t xml:space="preserve">. godine </w:t>
      </w:r>
      <w:r w:rsidR="00E92C6B" w:rsidRPr="00AC20AC">
        <w:rPr>
          <w:rFonts w:asciiTheme="minorHAnsi" w:hAnsiTheme="minorHAnsi" w:cstheme="minorHAnsi"/>
          <w:iCs/>
          <w:sz w:val="22"/>
          <w:szCs w:val="22"/>
        </w:rPr>
        <w:t xml:space="preserve">radi većeg broja </w:t>
      </w:r>
      <w:r w:rsidR="002E68CD" w:rsidRPr="00AC20AC">
        <w:rPr>
          <w:rFonts w:asciiTheme="minorHAnsi" w:hAnsiTheme="minorHAnsi" w:cstheme="minorHAnsi"/>
          <w:iCs/>
          <w:sz w:val="22"/>
          <w:szCs w:val="22"/>
        </w:rPr>
        <w:t>obveznika po ugovorima o zakupu poslovnih prostora i naknada za korištenje javno – prometnih površina</w:t>
      </w:r>
      <w:r w:rsidR="00E92C6B" w:rsidRPr="00AC20AC">
        <w:rPr>
          <w:rFonts w:asciiTheme="minorHAnsi" w:hAnsiTheme="minorHAnsi" w:cstheme="minorHAnsi"/>
          <w:iCs/>
          <w:sz w:val="22"/>
          <w:szCs w:val="22"/>
        </w:rPr>
        <w:t>.</w:t>
      </w:r>
    </w:p>
    <w:p w:rsidR="00AA4A33" w:rsidRPr="00F514AF" w:rsidRDefault="005B45C2" w:rsidP="00F514AF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A67BC">
        <w:rPr>
          <w:rFonts w:ascii="Calibri" w:hAnsi="Calibri" w:cs="Calibri"/>
          <w:b/>
          <w:i/>
          <w:iCs/>
          <w:sz w:val="22"/>
          <w:szCs w:val="22"/>
        </w:rPr>
        <w:t>PRIHODI OD ADMINISTARTIVNIH PRISTOJBI I PRISTOJBI PO POSEBNIM PROPISIMA (šifra 65</w:t>
      </w:r>
      <w:r w:rsidRPr="003C37F8">
        <w:rPr>
          <w:rFonts w:ascii="Calibri" w:hAnsi="Calibri" w:cs="Calibri"/>
          <w:b/>
          <w:i/>
          <w:iCs/>
          <w:color w:val="0000FF"/>
          <w:sz w:val="22"/>
          <w:szCs w:val="22"/>
        </w:rPr>
        <w:t>)</w:t>
      </w:r>
      <w:r w:rsidR="00081D68" w:rsidRPr="003C37F8">
        <w:rPr>
          <w:rFonts w:ascii="Calibri" w:hAnsi="Calibri" w:cs="Calibri"/>
          <w:b/>
          <w:i/>
          <w:iCs/>
          <w:color w:val="0000FF"/>
          <w:sz w:val="22"/>
          <w:szCs w:val="22"/>
        </w:rPr>
        <w:t xml:space="preserve"> </w:t>
      </w:r>
      <w:r w:rsidR="00081D68" w:rsidRPr="00081D68">
        <w:rPr>
          <w:rFonts w:ascii="Calibri" w:hAnsi="Calibri" w:cs="Calibri"/>
          <w:iCs/>
          <w:sz w:val="22"/>
          <w:szCs w:val="22"/>
        </w:rPr>
        <w:t xml:space="preserve">– ostvareni su u iznosu od </w:t>
      </w:r>
      <w:r w:rsidR="00AA4A33">
        <w:rPr>
          <w:rFonts w:ascii="Calibri" w:hAnsi="Calibri" w:cs="Calibri"/>
          <w:iCs/>
          <w:sz w:val="22"/>
          <w:szCs w:val="22"/>
        </w:rPr>
        <w:t>1.034.904,47</w:t>
      </w:r>
      <w:r w:rsidR="00647CD1" w:rsidRPr="00287B96">
        <w:rPr>
          <w:rFonts w:ascii="Calibri" w:hAnsi="Calibri" w:cs="Calibri"/>
          <w:iCs/>
          <w:sz w:val="22"/>
          <w:szCs w:val="22"/>
        </w:rPr>
        <w:t xml:space="preserve"> eura</w:t>
      </w:r>
      <w:r w:rsidR="00081D68">
        <w:rPr>
          <w:rFonts w:ascii="Calibri" w:hAnsi="Calibri" w:cs="Calibri"/>
          <w:iCs/>
          <w:sz w:val="22"/>
          <w:szCs w:val="22"/>
        </w:rPr>
        <w:t xml:space="preserve"> što predstavlja </w:t>
      </w:r>
      <w:r w:rsidR="00BD55D0">
        <w:rPr>
          <w:rFonts w:ascii="Calibri" w:hAnsi="Calibri" w:cs="Calibri"/>
          <w:iCs/>
          <w:sz w:val="22"/>
          <w:szCs w:val="22"/>
        </w:rPr>
        <w:t>smanjenje</w:t>
      </w:r>
      <w:r w:rsidR="00647CD1">
        <w:rPr>
          <w:rFonts w:ascii="Calibri" w:hAnsi="Calibri" w:cs="Calibri"/>
          <w:iCs/>
          <w:sz w:val="22"/>
          <w:szCs w:val="22"/>
        </w:rPr>
        <w:t xml:space="preserve"> od </w:t>
      </w:r>
      <w:r w:rsidR="00AA4A33">
        <w:rPr>
          <w:rFonts w:ascii="Calibri" w:hAnsi="Calibri" w:cs="Calibri"/>
          <w:iCs/>
          <w:sz w:val="22"/>
          <w:szCs w:val="22"/>
        </w:rPr>
        <w:t>20,4</w:t>
      </w:r>
      <w:r w:rsidR="0076773F">
        <w:rPr>
          <w:rFonts w:ascii="Calibri" w:hAnsi="Calibri" w:cs="Calibri"/>
          <w:iCs/>
          <w:sz w:val="22"/>
          <w:szCs w:val="22"/>
        </w:rPr>
        <w:t>%</w:t>
      </w:r>
      <w:r w:rsidR="00434527">
        <w:rPr>
          <w:rFonts w:ascii="Calibri" w:hAnsi="Calibri" w:cs="Calibri"/>
          <w:iCs/>
          <w:sz w:val="22"/>
          <w:szCs w:val="22"/>
        </w:rPr>
        <w:t xml:space="preserve"> </w:t>
      </w:r>
      <w:r w:rsidR="00B66ACB">
        <w:rPr>
          <w:rFonts w:ascii="Calibri" w:hAnsi="Calibri" w:cs="Calibri"/>
          <w:iCs/>
          <w:sz w:val="22"/>
          <w:szCs w:val="22"/>
        </w:rPr>
        <w:t>u odnosu na isto razdoblje 202</w:t>
      </w:r>
      <w:r w:rsidR="00BD55D0">
        <w:rPr>
          <w:rFonts w:ascii="Calibri" w:hAnsi="Calibri" w:cs="Calibri"/>
          <w:iCs/>
          <w:sz w:val="22"/>
          <w:szCs w:val="22"/>
        </w:rPr>
        <w:t>3. godine radi manjeg broja izdanih rješenja po osnov</w:t>
      </w:r>
      <w:r w:rsidR="00AA4A33">
        <w:rPr>
          <w:rFonts w:ascii="Calibri" w:hAnsi="Calibri" w:cs="Calibri"/>
          <w:iCs/>
          <w:sz w:val="22"/>
          <w:szCs w:val="22"/>
        </w:rPr>
        <w:t>u obračuna komunalnog doprinosa i manjih prihoda od uplata roditelja za sufinanciranje boravka djece u vrtiću radi smanjenja cijene usluge.</w:t>
      </w:r>
      <w:r w:rsidR="00F514AF">
        <w:rPr>
          <w:rFonts w:ascii="Calibri" w:hAnsi="Calibri" w:cs="Calibri"/>
          <w:iCs/>
          <w:sz w:val="22"/>
          <w:szCs w:val="22"/>
        </w:rPr>
        <w:t xml:space="preserve"> </w:t>
      </w:r>
      <w:r w:rsidR="00AA4A33" w:rsidRPr="00AA4A33">
        <w:rPr>
          <w:rFonts w:asciiTheme="minorHAnsi" w:hAnsiTheme="minorHAnsi" w:cstheme="minorHAnsi"/>
          <w:iCs/>
          <w:sz w:val="22"/>
          <w:szCs w:val="22"/>
        </w:rPr>
        <w:t xml:space="preserve">Ovi su prihodi </w:t>
      </w:r>
      <w:r w:rsidR="00AA4A33" w:rsidRPr="00F514AF">
        <w:rPr>
          <w:rFonts w:asciiTheme="minorHAnsi" w:hAnsiTheme="minorHAnsi" w:cstheme="minorHAnsi"/>
          <w:i/>
          <w:iCs/>
          <w:sz w:val="22"/>
          <w:szCs w:val="22"/>
        </w:rPr>
        <w:t>(šifra 6526)</w:t>
      </w:r>
      <w:r w:rsidR="00AA4A33" w:rsidRPr="00AA4A33">
        <w:rPr>
          <w:rFonts w:asciiTheme="minorHAnsi" w:hAnsiTheme="minorHAnsi" w:cstheme="minorHAnsi"/>
          <w:iCs/>
          <w:sz w:val="22"/>
          <w:szCs w:val="22"/>
        </w:rPr>
        <w:t xml:space="preserve"> ostvareni u iznosu od </w:t>
      </w:r>
      <w:r w:rsidR="00F514AF">
        <w:rPr>
          <w:rFonts w:asciiTheme="minorHAnsi" w:hAnsiTheme="minorHAnsi" w:cstheme="minorHAnsi"/>
          <w:iCs/>
          <w:sz w:val="22"/>
          <w:szCs w:val="22"/>
        </w:rPr>
        <w:t>39.643,43</w:t>
      </w:r>
      <w:r w:rsidR="00AA4A33" w:rsidRPr="00AA4A33">
        <w:rPr>
          <w:rFonts w:asciiTheme="minorHAnsi" w:hAnsiTheme="minorHAnsi" w:cstheme="minorHAnsi"/>
          <w:iCs/>
          <w:sz w:val="22"/>
          <w:szCs w:val="22"/>
        </w:rPr>
        <w:t xml:space="preserve"> eura</w:t>
      </w:r>
      <w:r w:rsidR="00F514AF">
        <w:rPr>
          <w:rFonts w:asciiTheme="minorHAnsi" w:hAnsiTheme="minorHAnsi" w:cstheme="minorHAnsi"/>
          <w:iCs/>
          <w:sz w:val="22"/>
          <w:szCs w:val="22"/>
        </w:rPr>
        <w:t>.</w:t>
      </w:r>
    </w:p>
    <w:p w:rsidR="0076773F" w:rsidRDefault="00D25A96" w:rsidP="00647CD1">
      <w:pPr>
        <w:pStyle w:val="Tijeloteksta"/>
        <w:spacing w:line="276" w:lineRule="auto"/>
        <w:ind w:left="360"/>
        <w:rPr>
          <w:rFonts w:asciiTheme="minorHAnsi" w:hAnsiTheme="minorHAnsi" w:cstheme="minorHAnsi"/>
          <w:iCs/>
        </w:rPr>
      </w:pPr>
      <w:r w:rsidRPr="009A67BC">
        <w:rPr>
          <w:rFonts w:ascii="Calibri" w:hAnsi="Calibri" w:cs="Calibri"/>
          <w:b/>
          <w:i/>
          <w:iCs/>
          <w:sz w:val="22"/>
          <w:szCs w:val="22"/>
        </w:rPr>
        <w:t>PRIHODI OD PRODAJE ROBA I PRUŽENIH USLUGA (šifra 66)</w:t>
      </w:r>
      <w:r w:rsidRPr="009A67BC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– </w:t>
      </w:r>
      <w:r w:rsidR="0076773F" w:rsidRPr="0076773F">
        <w:rPr>
          <w:rFonts w:asciiTheme="minorHAnsi" w:hAnsiTheme="minorHAnsi" w:cstheme="minorHAnsi"/>
          <w:iCs/>
          <w:sz w:val="22"/>
          <w:szCs w:val="22"/>
        </w:rPr>
        <w:t xml:space="preserve">ostvareni su u izvještajnom razdoblju u iznosu od </w:t>
      </w:r>
      <w:r w:rsidR="002673A8" w:rsidRPr="00287B96">
        <w:rPr>
          <w:rFonts w:asciiTheme="minorHAnsi" w:hAnsiTheme="minorHAnsi" w:cstheme="minorHAnsi"/>
          <w:iCs/>
          <w:sz w:val="22"/>
          <w:szCs w:val="22"/>
        </w:rPr>
        <w:t>21.854,98</w:t>
      </w:r>
      <w:r w:rsidR="0076773F" w:rsidRPr="00287B96">
        <w:rPr>
          <w:rFonts w:asciiTheme="minorHAnsi" w:hAnsiTheme="minorHAnsi" w:cstheme="minorHAnsi"/>
          <w:iCs/>
          <w:sz w:val="22"/>
          <w:szCs w:val="22"/>
        </w:rPr>
        <w:t xml:space="preserve"> eura</w:t>
      </w:r>
      <w:r w:rsidR="00E95BAB">
        <w:rPr>
          <w:rFonts w:asciiTheme="minorHAnsi" w:hAnsiTheme="minorHAnsi" w:cstheme="minorHAnsi"/>
          <w:iCs/>
          <w:sz w:val="22"/>
          <w:szCs w:val="22"/>
        </w:rPr>
        <w:t xml:space="preserve"> što predstavlja p</w:t>
      </w:r>
      <w:r w:rsidR="002673A8">
        <w:rPr>
          <w:rFonts w:asciiTheme="minorHAnsi" w:hAnsiTheme="minorHAnsi" w:cstheme="minorHAnsi"/>
          <w:iCs/>
          <w:sz w:val="22"/>
          <w:szCs w:val="22"/>
        </w:rPr>
        <w:t>ovećanje</w:t>
      </w:r>
      <w:r w:rsidR="0076773F" w:rsidRPr="0076773F">
        <w:rPr>
          <w:rFonts w:asciiTheme="minorHAnsi" w:hAnsiTheme="minorHAnsi" w:cstheme="minorHAnsi"/>
          <w:iCs/>
          <w:sz w:val="22"/>
          <w:szCs w:val="22"/>
        </w:rPr>
        <w:t xml:space="preserve"> od </w:t>
      </w:r>
      <w:r w:rsidR="002673A8">
        <w:rPr>
          <w:rFonts w:asciiTheme="minorHAnsi" w:hAnsiTheme="minorHAnsi" w:cstheme="minorHAnsi"/>
          <w:iCs/>
          <w:sz w:val="22"/>
          <w:szCs w:val="22"/>
        </w:rPr>
        <w:t>25,7</w:t>
      </w:r>
      <w:r w:rsidR="0076773F" w:rsidRPr="0076773F">
        <w:rPr>
          <w:rFonts w:asciiTheme="minorHAnsi" w:hAnsiTheme="minorHAnsi" w:cstheme="minorHAnsi"/>
          <w:iCs/>
          <w:sz w:val="22"/>
          <w:szCs w:val="22"/>
        </w:rPr>
        <w:t>% u odnosu na isto izvještajno razdoblje 202</w:t>
      </w:r>
      <w:r w:rsidR="002673A8">
        <w:rPr>
          <w:rFonts w:asciiTheme="minorHAnsi" w:hAnsiTheme="minorHAnsi" w:cstheme="minorHAnsi"/>
          <w:iCs/>
          <w:sz w:val="22"/>
          <w:szCs w:val="22"/>
        </w:rPr>
        <w:t>3</w:t>
      </w:r>
      <w:r w:rsidR="0076773F" w:rsidRPr="0076773F">
        <w:rPr>
          <w:rFonts w:asciiTheme="minorHAnsi" w:hAnsiTheme="minorHAnsi" w:cstheme="minorHAnsi"/>
          <w:iCs/>
          <w:sz w:val="22"/>
          <w:szCs w:val="22"/>
        </w:rPr>
        <w:t xml:space="preserve">. godine, a </w:t>
      </w:r>
      <w:r w:rsidR="00343010">
        <w:rPr>
          <w:rFonts w:asciiTheme="minorHAnsi" w:hAnsiTheme="minorHAnsi" w:cstheme="minorHAnsi"/>
          <w:iCs/>
          <w:sz w:val="22"/>
          <w:szCs w:val="22"/>
        </w:rPr>
        <w:t>obuhvaćaju</w:t>
      </w:r>
      <w:r w:rsidR="0076773F" w:rsidRPr="0076773F">
        <w:rPr>
          <w:rFonts w:asciiTheme="minorHAnsi" w:hAnsiTheme="minorHAnsi" w:cstheme="minorHAnsi"/>
          <w:iCs/>
          <w:sz w:val="22"/>
          <w:szCs w:val="22"/>
        </w:rPr>
        <w:t xml:space="preserve"> prihode za obračun </w:t>
      </w:r>
      <w:r w:rsidR="002673A8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343010">
        <w:rPr>
          <w:rFonts w:asciiTheme="minorHAnsi" w:hAnsiTheme="minorHAnsi" w:cstheme="minorHAnsi"/>
          <w:iCs/>
          <w:sz w:val="22"/>
          <w:szCs w:val="22"/>
        </w:rPr>
        <w:t xml:space="preserve">uslugu </w:t>
      </w:r>
      <w:r w:rsidR="0076773F" w:rsidRPr="0076773F">
        <w:rPr>
          <w:rFonts w:asciiTheme="minorHAnsi" w:hAnsiTheme="minorHAnsi" w:cstheme="minorHAnsi"/>
          <w:iCs/>
          <w:sz w:val="22"/>
          <w:szCs w:val="22"/>
        </w:rPr>
        <w:t xml:space="preserve">naplate naknade za uređenje voda </w:t>
      </w:r>
      <w:r w:rsidR="0076773F" w:rsidRPr="0076773F">
        <w:rPr>
          <w:rFonts w:asciiTheme="minorHAnsi" w:hAnsiTheme="minorHAnsi" w:cstheme="minorHAnsi"/>
          <w:i/>
          <w:iCs/>
          <w:sz w:val="22"/>
          <w:szCs w:val="22"/>
        </w:rPr>
        <w:t>(Ugovor sa Hrvatskim vodama o obavljanju poslova u svezi s obračunom i naplatom naknade)</w:t>
      </w:r>
      <w:r w:rsidR="002673A8">
        <w:rPr>
          <w:rFonts w:asciiTheme="minorHAnsi" w:hAnsiTheme="minorHAnsi" w:cstheme="minorHAnsi"/>
          <w:iCs/>
          <w:sz w:val="22"/>
          <w:szCs w:val="22"/>
        </w:rPr>
        <w:t>.</w:t>
      </w:r>
    </w:p>
    <w:p w:rsidR="0091131A" w:rsidRPr="000C1DDF" w:rsidRDefault="0051518E" w:rsidP="00D67962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A67BC">
        <w:rPr>
          <w:rFonts w:ascii="Calibri" w:hAnsi="Calibri" w:cs="Calibri"/>
          <w:b/>
          <w:i/>
          <w:iCs/>
          <w:sz w:val="22"/>
          <w:szCs w:val="22"/>
        </w:rPr>
        <w:t>PRIHODI OD KAZNI, UPRAVNIH MJERA I OSTALI PRIHODI</w:t>
      </w:r>
      <w:r w:rsidR="009817F3" w:rsidRPr="009A67BC">
        <w:rPr>
          <w:rFonts w:ascii="Calibri" w:hAnsi="Calibri" w:cs="Calibri"/>
          <w:b/>
          <w:i/>
          <w:iCs/>
          <w:sz w:val="22"/>
          <w:szCs w:val="22"/>
        </w:rPr>
        <w:t xml:space="preserve"> (šifra 68)</w:t>
      </w:r>
      <w:r w:rsidR="009817F3" w:rsidRPr="009A67BC">
        <w:rPr>
          <w:rFonts w:ascii="Calibri" w:hAnsi="Calibri" w:cs="Calibri"/>
          <w:iCs/>
          <w:sz w:val="22"/>
          <w:szCs w:val="22"/>
        </w:rPr>
        <w:t xml:space="preserve"> </w:t>
      </w:r>
      <w:r w:rsidR="009817F3">
        <w:rPr>
          <w:rFonts w:ascii="Calibri" w:hAnsi="Calibri" w:cs="Calibri"/>
          <w:iCs/>
          <w:sz w:val="22"/>
          <w:szCs w:val="22"/>
        </w:rPr>
        <w:t xml:space="preserve">– ostvareni su u iznosu od </w:t>
      </w:r>
      <w:r w:rsidR="00D67962">
        <w:rPr>
          <w:rFonts w:ascii="Calibri" w:hAnsi="Calibri" w:cs="Calibri"/>
          <w:iCs/>
          <w:sz w:val="22"/>
          <w:szCs w:val="22"/>
        </w:rPr>
        <w:t>34.000,59</w:t>
      </w:r>
      <w:r w:rsidR="002673A8" w:rsidRPr="00287B96">
        <w:rPr>
          <w:rFonts w:ascii="Calibri" w:hAnsi="Calibri" w:cs="Calibri"/>
          <w:iCs/>
          <w:sz w:val="22"/>
          <w:szCs w:val="22"/>
        </w:rPr>
        <w:t xml:space="preserve"> eura</w:t>
      </w:r>
      <w:r w:rsidR="009817F3">
        <w:rPr>
          <w:rFonts w:ascii="Calibri" w:hAnsi="Calibri" w:cs="Calibri"/>
          <w:iCs/>
          <w:sz w:val="22"/>
          <w:szCs w:val="22"/>
        </w:rPr>
        <w:t xml:space="preserve"> što predstavlja </w:t>
      </w:r>
      <w:r w:rsidR="00A76CDC">
        <w:rPr>
          <w:rFonts w:ascii="Calibri" w:hAnsi="Calibri" w:cs="Calibri"/>
          <w:iCs/>
          <w:sz w:val="22"/>
          <w:szCs w:val="22"/>
        </w:rPr>
        <w:t xml:space="preserve">povećanje od </w:t>
      </w:r>
      <w:r w:rsidR="00D67962">
        <w:rPr>
          <w:rFonts w:ascii="Calibri" w:hAnsi="Calibri" w:cs="Calibri"/>
          <w:iCs/>
          <w:sz w:val="22"/>
          <w:szCs w:val="22"/>
        </w:rPr>
        <w:t>740,7</w:t>
      </w:r>
      <w:r w:rsidR="00A76CDC">
        <w:rPr>
          <w:rFonts w:ascii="Calibri" w:hAnsi="Calibri" w:cs="Calibri"/>
          <w:iCs/>
          <w:sz w:val="22"/>
          <w:szCs w:val="22"/>
        </w:rPr>
        <w:t>% u odnosu na isto izvještajno razdoblje 202</w:t>
      </w:r>
      <w:r w:rsidR="002673A8">
        <w:rPr>
          <w:rFonts w:ascii="Calibri" w:hAnsi="Calibri" w:cs="Calibri"/>
          <w:iCs/>
          <w:sz w:val="22"/>
          <w:szCs w:val="22"/>
        </w:rPr>
        <w:t>3</w:t>
      </w:r>
      <w:r w:rsidR="00A76CDC">
        <w:rPr>
          <w:rFonts w:ascii="Calibri" w:hAnsi="Calibri" w:cs="Calibri"/>
          <w:iCs/>
          <w:sz w:val="22"/>
          <w:szCs w:val="22"/>
        </w:rPr>
        <w:t>. godine</w:t>
      </w:r>
      <w:r w:rsidR="00A4352A">
        <w:rPr>
          <w:rFonts w:ascii="Calibri" w:hAnsi="Calibri" w:cs="Calibri"/>
          <w:iCs/>
          <w:sz w:val="22"/>
          <w:szCs w:val="22"/>
        </w:rPr>
        <w:t xml:space="preserve"> radi </w:t>
      </w:r>
      <w:r w:rsidR="00A4352A">
        <w:rPr>
          <w:rFonts w:ascii="Calibri" w:hAnsi="Calibri" w:cs="Calibri"/>
          <w:iCs/>
          <w:sz w:val="22"/>
          <w:szCs w:val="22"/>
        </w:rPr>
        <w:t>dvije neprepoznate uplate od 30.000,00 eura za koje će se izvršiti preknjiženje u 2025. godini.</w:t>
      </w:r>
      <w:r w:rsidR="00A4352A">
        <w:rPr>
          <w:rFonts w:ascii="Calibri" w:hAnsi="Calibri" w:cs="Calibri"/>
          <w:iCs/>
          <w:sz w:val="22"/>
          <w:szCs w:val="22"/>
        </w:rPr>
        <w:t xml:space="preserve"> </w:t>
      </w:r>
    </w:p>
    <w:p w:rsidR="009817F3" w:rsidRDefault="00007880" w:rsidP="00F966A0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A67BC">
        <w:rPr>
          <w:rFonts w:ascii="Calibri" w:hAnsi="Calibri" w:cs="Calibri"/>
          <w:b/>
          <w:iCs/>
          <w:color w:val="3333FF"/>
          <w:sz w:val="22"/>
          <w:szCs w:val="22"/>
        </w:rPr>
        <w:t xml:space="preserve">PRIHODI OD PRODAJE NEFINANCIJSKE IMOVINE (ŠIFRA 7) </w:t>
      </w:r>
      <w:r>
        <w:rPr>
          <w:rFonts w:ascii="Calibri" w:hAnsi="Calibri" w:cs="Calibri"/>
          <w:iCs/>
          <w:sz w:val="22"/>
          <w:szCs w:val="22"/>
        </w:rPr>
        <w:t xml:space="preserve">– </w:t>
      </w:r>
      <w:r w:rsidR="005519A5">
        <w:rPr>
          <w:rFonts w:ascii="Calibri" w:hAnsi="Calibri" w:cs="Calibri"/>
          <w:iCs/>
          <w:sz w:val="22"/>
          <w:szCs w:val="22"/>
        </w:rPr>
        <w:t xml:space="preserve">u razdoblju I-XII/2024, </w:t>
      </w:r>
      <w:r>
        <w:rPr>
          <w:rFonts w:ascii="Calibri" w:hAnsi="Calibri" w:cs="Calibri"/>
          <w:iCs/>
          <w:sz w:val="22"/>
          <w:szCs w:val="22"/>
        </w:rPr>
        <w:t xml:space="preserve">ostvareni su u iznosu od </w:t>
      </w:r>
      <w:r w:rsidR="00B77DDB">
        <w:rPr>
          <w:rFonts w:ascii="Calibri" w:hAnsi="Calibri" w:cs="Calibri"/>
          <w:b/>
          <w:iCs/>
          <w:sz w:val="22"/>
          <w:szCs w:val="22"/>
        </w:rPr>
        <w:t>315.589,34</w:t>
      </w:r>
      <w:r w:rsidR="00B06B2B">
        <w:rPr>
          <w:rFonts w:ascii="Calibri" w:hAnsi="Calibri" w:cs="Calibri"/>
          <w:b/>
          <w:iCs/>
          <w:sz w:val="22"/>
          <w:szCs w:val="22"/>
        </w:rPr>
        <w:t xml:space="preserve"> eura</w:t>
      </w:r>
      <w:r>
        <w:rPr>
          <w:rFonts w:ascii="Calibri" w:hAnsi="Calibri" w:cs="Calibri"/>
          <w:iCs/>
          <w:sz w:val="22"/>
          <w:szCs w:val="22"/>
        </w:rPr>
        <w:t xml:space="preserve">. </w:t>
      </w:r>
      <w:r w:rsidR="00F4436A">
        <w:rPr>
          <w:rFonts w:ascii="Calibri" w:hAnsi="Calibri" w:cs="Calibri"/>
          <w:iCs/>
          <w:sz w:val="22"/>
          <w:szCs w:val="22"/>
        </w:rPr>
        <w:t xml:space="preserve">Odnose se na prihode za kupnju </w:t>
      </w:r>
      <w:r w:rsidR="00B06B2B">
        <w:rPr>
          <w:rFonts w:ascii="Calibri" w:hAnsi="Calibri" w:cs="Calibri"/>
          <w:iCs/>
          <w:sz w:val="22"/>
          <w:szCs w:val="22"/>
        </w:rPr>
        <w:t>grobnih mjesta na novom groblju u Preku</w:t>
      </w:r>
      <w:r w:rsidR="00F4436A">
        <w:rPr>
          <w:rFonts w:ascii="Calibri" w:hAnsi="Calibri" w:cs="Calibri"/>
          <w:iCs/>
          <w:sz w:val="22"/>
          <w:szCs w:val="22"/>
        </w:rPr>
        <w:t xml:space="preserve"> u iznosu od </w:t>
      </w:r>
      <w:r w:rsidR="00B77DDB">
        <w:rPr>
          <w:rFonts w:ascii="Calibri" w:hAnsi="Calibri" w:cs="Calibri"/>
          <w:iCs/>
          <w:sz w:val="22"/>
          <w:szCs w:val="22"/>
        </w:rPr>
        <w:t>315.589,34</w:t>
      </w:r>
      <w:r w:rsidR="00B06B2B">
        <w:rPr>
          <w:rFonts w:ascii="Calibri" w:hAnsi="Calibri" w:cs="Calibri"/>
          <w:iCs/>
          <w:sz w:val="22"/>
          <w:szCs w:val="22"/>
        </w:rPr>
        <w:t xml:space="preserve"> eura</w:t>
      </w:r>
      <w:r w:rsidR="00F4436A">
        <w:rPr>
          <w:rFonts w:ascii="Calibri" w:hAnsi="Calibri" w:cs="Calibri"/>
          <w:iCs/>
          <w:sz w:val="22"/>
          <w:szCs w:val="22"/>
        </w:rPr>
        <w:t>.</w:t>
      </w:r>
    </w:p>
    <w:p w:rsidR="00505C6E" w:rsidRPr="00505C6E" w:rsidRDefault="00505C6E" w:rsidP="00505C6E">
      <w:pPr>
        <w:pStyle w:val="Bezproreda"/>
        <w:spacing w:line="276" w:lineRule="auto"/>
        <w:ind w:left="360"/>
        <w:jc w:val="both"/>
        <w:rPr>
          <w:rFonts w:cstheme="minorHAnsi"/>
        </w:rPr>
      </w:pPr>
      <w:r w:rsidRPr="009A67BC">
        <w:rPr>
          <w:rFonts w:ascii="Calibri" w:hAnsi="Calibri" w:cs="Calibri"/>
          <w:b/>
          <w:iCs/>
          <w:color w:val="3333FF"/>
        </w:rPr>
        <w:t>PRIMICI OD FINANCIJSKE IMOVINE I ZADUŽIVANJA (ŠIFRA 8)</w:t>
      </w:r>
      <w:r w:rsidRPr="009A67BC">
        <w:rPr>
          <w:rFonts w:ascii="Calibri" w:hAnsi="Calibri" w:cs="Calibri"/>
          <w:iCs/>
          <w:color w:val="3333FF"/>
        </w:rPr>
        <w:t xml:space="preserve"> </w:t>
      </w:r>
      <w:r>
        <w:rPr>
          <w:rFonts w:ascii="Calibri" w:hAnsi="Calibri" w:cs="Calibri"/>
          <w:iCs/>
        </w:rPr>
        <w:t xml:space="preserve">– u razdoblju I-XII/2024, ostvareni su u iznosu od </w:t>
      </w:r>
      <w:r w:rsidRPr="00A8176F">
        <w:rPr>
          <w:rFonts w:ascii="Calibri" w:hAnsi="Calibri" w:cs="Calibri"/>
          <w:b/>
          <w:iCs/>
        </w:rPr>
        <w:t>623.880,64 eura</w:t>
      </w:r>
      <w:r>
        <w:rPr>
          <w:rFonts w:ascii="Calibri" w:hAnsi="Calibri" w:cs="Calibri"/>
          <w:iCs/>
        </w:rPr>
        <w:t xml:space="preserve">, </w:t>
      </w:r>
      <w:r w:rsidRPr="00505C6E">
        <w:rPr>
          <w:rFonts w:cstheme="minorHAnsi"/>
        </w:rPr>
        <w:t xml:space="preserve">a odnose se na iskorišteni dio dugoročnog kredita odobrenog od Privredne banke Zagreb d.d. u iznosu od 663.614,00 eura za čije odobrenje je Općina Preko dobila suglasnost Vlade RH 19. listopada 2023. za izgradnju novog mjesnog groblja u Preku. </w:t>
      </w:r>
    </w:p>
    <w:p w:rsidR="00325784" w:rsidRDefault="00325784" w:rsidP="009817F3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9817F3" w:rsidRDefault="00A616F1" w:rsidP="00A616F1">
      <w:pPr>
        <w:pStyle w:val="Tijeloteksta"/>
        <w:ind w:left="1068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 xml:space="preserve">III.2. </w:t>
      </w:r>
      <w:r w:rsidR="009817F3" w:rsidRPr="009817F3">
        <w:rPr>
          <w:rFonts w:ascii="Calibri" w:hAnsi="Calibri" w:cs="Calibri"/>
          <w:b/>
          <w:iCs/>
          <w:sz w:val="22"/>
          <w:szCs w:val="22"/>
        </w:rPr>
        <w:t>RASHODI I IZDACI</w:t>
      </w:r>
    </w:p>
    <w:p w:rsidR="00592A6D" w:rsidRDefault="00592A6D" w:rsidP="009817F3">
      <w:pPr>
        <w:pStyle w:val="Tijeloteksta"/>
        <w:ind w:left="360"/>
        <w:rPr>
          <w:rFonts w:ascii="Calibri" w:hAnsi="Calibri" w:cs="Calibri"/>
          <w:b/>
          <w:iCs/>
          <w:sz w:val="22"/>
          <w:szCs w:val="22"/>
        </w:rPr>
      </w:pPr>
    </w:p>
    <w:p w:rsidR="00BC2106" w:rsidRDefault="00007880" w:rsidP="001A3B23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A67BC">
        <w:rPr>
          <w:rFonts w:ascii="Calibri" w:hAnsi="Calibri" w:cs="Calibri"/>
          <w:b/>
          <w:iCs/>
          <w:color w:val="3333FF"/>
          <w:sz w:val="22"/>
          <w:szCs w:val="22"/>
        </w:rPr>
        <w:t>RASHODI POSLOVANJA</w:t>
      </w:r>
      <w:r w:rsidR="00470A32" w:rsidRPr="009A67BC">
        <w:rPr>
          <w:rFonts w:ascii="Calibri" w:hAnsi="Calibri" w:cs="Calibri"/>
          <w:b/>
          <w:iCs/>
          <w:color w:val="3333FF"/>
          <w:sz w:val="22"/>
          <w:szCs w:val="22"/>
        </w:rPr>
        <w:t xml:space="preserve"> (</w:t>
      </w:r>
      <w:r w:rsidR="00F87562" w:rsidRPr="009A67BC">
        <w:rPr>
          <w:rFonts w:ascii="Calibri" w:hAnsi="Calibri" w:cs="Calibri"/>
          <w:b/>
          <w:iCs/>
          <w:color w:val="3333FF"/>
          <w:sz w:val="22"/>
          <w:szCs w:val="22"/>
        </w:rPr>
        <w:t>šifra</w:t>
      </w:r>
      <w:r w:rsidR="00470A32" w:rsidRPr="009A67BC">
        <w:rPr>
          <w:rFonts w:ascii="Calibri" w:hAnsi="Calibri" w:cs="Calibri"/>
          <w:b/>
          <w:iCs/>
          <w:color w:val="3333FF"/>
          <w:sz w:val="22"/>
          <w:szCs w:val="22"/>
        </w:rPr>
        <w:t xml:space="preserve"> 3)</w:t>
      </w:r>
      <w:r w:rsidR="00592A6D" w:rsidRPr="009A67BC">
        <w:rPr>
          <w:rFonts w:ascii="Calibri" w:hAnsi="Calibri" w:cs="Calibri"/>
          <w:b/>
          <w:iCs/>
          <w:color w:val="3333FF"/>
          <w:sz w:val="22"/>
          <w:szCs w:val="22"/>
        </w:rPr>
        <w:t xml:space="preserve"> </w:t>
      </w:r>
      <w:r w:rsidR="00592A6D" w:rsidRPr="00592A6D">
        <w:rPr>
          <w:rFonts w:ascii="Calibri" w:hAnsi="Calibri" w:cs="Calibri"/>
          <w:iCs/>
          <w:sz w:val="22"/>
          <w:szCs w:val="22"/>
        </w:rPr>
        <w:t>– u razdoblju I-</w:t>
      </w:r>
      <w:r w:rsidR="008B1C5D">
        <w:rPr>
          <w:rFonts w:ascii="Calibri" w:hAnsi="Calibri" w:cs="Calibri"/>
          <w:iCs/>
          <w:sz w:val="22"/>
          <w:szCs w:val="22"/>
        </w:rPr>
        <w:t>XII</w:t>
      </w:r>
      <w:r w:rsidR="00592A6D" w:rsidRPr="00592A6D">
        <w:rPr>
          <w:rFonts w:ascii="Calibri" w:hAnsi="Calibri" w:cs="Calibri"/>
          <w:iCs/>
          <w:sz w:val="22"/>
          <w:szCs w:val="22"/>
        </w:rPr>
        <w:t>/202</w:t>
      </w:r>
      <w:r w:rsidR="00F966A0">
        <w:rPr>
          <w:rFonts w:ascii="Calibri" w:hAnsi="Calibri" w:cs="Calibri"/>
          <w:iCs/>
          <w:sz w:val="22"/>
          <w:szCs w:val="22"/>
        </w:rPr>
        <w:t>4</w:t>
      </w:r>
      <w:r w:rsidR="00592A6D">
        <w:rPr>
          <w:rFonts w:ascii="Calibri" w:hAnsi="Calibri" w:cs="Calibri"/>
          <w:iCs/>
          <w:sz w:val="22"/>
          <w:szCs w:val="22"/>
        </w:rPr>
        <w:t xml:space="preserve"> </w:t>
      </w:r>
      <w:r w:rsidR="0060619E">
        <w:rPr>
          <w:rFonts w:ascii="Calibri" w:hAnsi="Calibri" w:cs="Calibri"/>
          <w:iCs/>
          <w:sz w:val="22"/>
          <w:szCs w:val="22"/>
        </w:rPr>
        <w:t>izvršeni</w:t>
      </w:r>
      <w:r w:rsidR="00592A6D">
        <w:rPr>
          <w:rFonts w:ascii="Calibri" w:hAnsi="Calibri" w:cs="Calibri"/>
          <w:iCs/>
          <w:sz w:val="22"/>
          <w:szCs w:val="22"/>
        </w:rPr>
        <w:t xml:space="preserve"> su u iznosu od </w:t>
      </w:r>
      <w:r w:rsidR="00BC2106">
        <w:rPr>
          <w:rFonts w:ascii="Calibri" w:hAnsi="Calibri" w:cs="Calibri"/>
          <w:b/>
          <w:iCs/>
          <w:sz w:val="22"/>
          <w:szCs w:val="22"/>
        </w:rPr>
        <w:t>3.363.794,12</w:t>
      </w:r>
      <w:r w:rsidR="00325784" w:rsidRPr="00287B96">
        <w:rPr>
          <w:rFonts w:ascii="Calibri" w:hAnsi="Calibri" w:cs="Calibri"/>
          <w:b/>
          <w:iCs/>
          <w:sz w:val="22"/>
          <w:szCs w:val="22"/>
        </w:rPr>
        <w:t xml:space="preserve"> eura</w:t>
      </w:r>
      <w:r w:rsidR="00592A6D" w:rsidRPr="00287B96">
        <w:rPr>
          <w:rFonts w:ascii="Calibri" w:hAnsi="Calibri" w:cs="Calibri"/>
          <w:iCs/>
          <w:sz w:val="22"/>
          <w:szCs w:val="22"/>
        </w:rPr>
        <w:t xml:space="preserve"> </w:t>
      </w:r>
      <w:r w:rsidR="00592A6D">
        <w:rPr>
          <w:rFonts w:ascii="Calibri" w:hAnsi="Calibri" w:cs="Calibri"/>
          <w:iCs/>
          <w:sz w:val="22"/>
          <w:szCs w:val="22"/>
        </w:rPr>
        <w:t xml:space="preserve">što predstavlja </w:t>
      </w:r>
      <w:r w:rsidR="00BC2106">
        <w:rPr>
          <w:rFonts w:ascii="Calibri" w:hAnsi="Calibri" w:cs="Calibri"/>
          <w:iCs/>
          <w:sz w:val="22"/>
          <w:szCs w:val="22"/>
        </w:rPr>
        <w:t>povećanje od 16,3%</w:t>
      </w:r>
      <w:r w:rsidR="00592A6D">
        <w:rPr>
          <w:rFonts w:ascii="Calibri" w:hAnsi="Calibri" w:cs="Calibri"/>
          <w:iCs/>
          <w:sz w:val="22"/>
          <w:szCs w:val="22"/>
        </w:rPr>
        <w:t xml:space="preserve"> odnosu na isto izvještajno razdoblje 202</w:t>
      </w:r>
      <w:r w:rsidR="00F966A0">
        <w:rPr>
          <w:rFonts w:ascii="Calibri" w:hAnsi="Calibri" w:cs="Calibri"/>
          <w:iCs/>
          <w:sz w:val="22"/>
          <w:szCs w:val="22"/>
        </w:rPr>
        <w:t>3</w:t>
      </w:r>
      <w:r w:rsidR="00592A6D">
        <w:rPr>
          <w:rFonts w:ascii="Calibri" w:hAnsi="Calibri" w:cs="Calibri"/>
          <w:iCs/>
          <w:sz w:val="22"/>
          <w:szCs w:val="22"/>
        </w:rPr>
        <w:t>. godine</w:t>
      </w:r>
      <w:r w:rsidR="00BC2106">
        <w:rPr>
          <w:rFonts w:ascii="Calibri" w:hAnsi="Calibri" w:cs="Calibri"/>
          <w:iCs/>
          <w:sz w:val="22"/>
          <w:szCs w:val="22"/>
        </w:rPr>
        <w:t>.</w:t>
      </w:r>
      <w:r w:rsidR="00325784">
        <w:rPr>
          <w:rFonts w:ascii="Calibri" w:hAnsi="Calibri" w:cs="Calibri"/>
          <w:iCs/>
          <w:sz w:val="22"/>
          <w:szCs w:val="22"/>
        </w:rPr>
        <w:t xml:space="preserve"> </w:t>
      </w:r>
    </w:p>
    <w:p w:rsidR="006E2994" w:rsidRDefault="00456DCE" w:rsidP="001A3B23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A67BC">
        <w:rPr>
          <w:rFonts w:ascii="Calibri" w:hAnsi="Calibri" w:cs="Calibri"/>
          <w:b/>
          <w:i/>
          <w:iCs/>
          <w:sz w:val="22"/>
          <w:szCs w:val="22"/>
        </w:rPr>
        <w:t>RASHODI ZA ZAPOSLENE (šifra 31)</w:t>
      </w:r>
      <w:r w:rsidR="006E2994" w:rsidRPr="009A67BC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6E2994">
        <w:rPr>
          <w:rFonts w:ascii="Calibri" w:hAnsi="Calibri" w:cs="Calibri"/>
          <w:iCs/>
          <w:sz w:val="22"/>
          <w:szCs w:val="22"/>
        </w:rPr>
        <w:t xml:space="preserve">– </w:t>
      </w:r>
      <w:r w:rsidR="00794AE5">
        <w:rPr>
          <w:rFonts w:ascii="Calibri" w:hAnsi="Calibri" w:cs="Calibri"/>
          <w:iCs/>
          <w:sz w:val="22"/>
          <w:szCs w:val="22"/>
        </w:rPr>
        <w:t>izvršeni</w:t>
      </w:r>
      <w:r w:rsidR="006E2994">
        <w:rPr>
          <w:rFonts w:ascii="Calibri" w:hAnsi="Calibri" w:cs="Calibri"/>
          <w:iCs/>
          <w:sz w:val="22"/>
          <w:szCs w:val="22"/>
        </w:rPr>
        <w:t xml:space="preserve"> su u izvještajnom razdoblju u iznosu od </w:t>
      </w:r>
      <w:r w:rsidR="0025116A">
        <w:rPr>
          <w:rFonts w:ascii="Calibri" w:hAnsi="Calibri" w:cs="Calibri"/>
          <w:iCs/>
          <w:sz w:val="22"/>
          <w:szCs w:val="22"/>
        </w:rPr>
        <w:t>781.350,38</w:t>
      </w:r>
      <w:r w:rsidR="00153E73" w:rsidRPr="00287B96">
        <w:rPr>
          <w:rFonts w:ascii="Calibri" w:hAnsi="Calibri" w:cs="Calibri"/>
          <w:iCs/>
          <w:sz w:val="22"/>
          <w:szCs w:val="22"/>
        </w:rPr>
        <w:t xml:space="preserve"> eura</w:t>
      </w:r>
      <w:r w:rsidR="006E2994">
        <w:rPr>
          <w:rFonts w:ascii="Calibri" w:hAnsi="Calibri" w:cs="Calibri"/>
          <w:iCs/>
          <w:sz w:val="22"/>
          <w:szCs w:val="22"/>
        </w:rPr>
        <w:t xml:space="preserve"> </w:t>
      </w:r>
      <w:r w:rsidR="00431C06">
        <w:rPr>
          <w:rFonts w:ascii="Calibri" w:hAnsi="Calibri" w:cs="Calibri"/>
          <w:iCs/>
          <w:sz w:val="22"/>
          <w:szCs w:val="22"/>
        </w:rPr>
        <w:t xml:space="preserve">što predstavlja </w:t>
      </w:r>
      <w:r w:rsidR="0025116A">
        <w:rPr>
          <w:rFonts w:ascii="Calibri" w:hAnsi="Calibri" w:cs="Calibri"/>
          <w:iCs/>
          <w:sz w:val="22"/>
          <w:szCs w:val="22"/>
        </w:rPr>
        <w:t xml:space="preserve">povećanje od 35,4% </w:t>
      </w:r>
      <w:r w:rsidR="006E2994">
        <w:rPr>
          <w:rFonts w:ascii="Calibri" w:hAnsi="Calibri" w:cs="Calibri"/>
          <w:iCs/>
          <w:sz w:val="22"/>
          <w:szCs w:val="22"/>
        </w:rPr>
        <w:t>u odnosu na isto razdoblje 202</w:t>
      </w:r>
      <w:r w:rsidR="00F966A0">
        <w:rPr>
          <w:rFonts w:ascii="Calibri" w:hAnsi="Calibri" w:cs="Calibri"/>
          <w:iCs/>
          <w:sz w:val="22"/>
          <w:szCs w:val="22"/>
        </w:rPr>
        <w:t>3</w:t>
      </w:r>
      <w:r w:rsidR="006E2994">
        <w:rPr>
          <w:rFonts w:ascii="Calibri" w:hAnsi="Calibri" w:cs="Calibri"/>
          <w:iCs/>
          <w:sz w:val="22"/>
          <w:szCs w:val="22"/>
        </w:rPr>
        <w:t>. godine</w:t>
      </w:r>
      <w:r w:rsidR="004A33E9">
        <w:rPr>
          <w:rFonts w:ascii="Calibri" w:hAnsi="Calibri" w:cs="Calibri"/>
          <w:iCs/>
          <w:sz w:val="22"/>
          <w:szCs w:val="22"/>
        </w:rPr>
        <w:t xml:space="preserve"> </w:t>
      </w:r>
      <w:r w:rsidR="00B77D1C" w:rsidRPr="00B77D1C">
        <w:rPr>
          <w:rFonts w:asciiTheme="minorHAnsi" w:hAnsiTheme="minorHAnsi" w:cstheme="minorHAnsi"/>
          <w:iCs/>
          <w:sz w:val="22"/>
          <w:szCs w:val="22"/>
        </w:rPr>
        <w:t>radi povećanja osnovice za obračun plaća prema Odluci Vlade RH od 1.10.202</w:t>
      </w:r>
      <w:r w:rsidR="00F966A0">
        <w:rPr>
          <w:rFonts w:asciiTheme="minorHAnsi" w:hAnsiTheme="minorHAnsi" w:cstheme="minorHAnsi"/>
          <w:iCs/>
          <w:sz w:val="22"/>
          <w:szCs w:val="22"/>
        </w:rPr>
        <w:t>3</w:t>
      </w:r>
      <w:r w:rsidR="00B77D1C" w:rsidRPr="00B77D1C">
        <w:rPr>
          <w:rFonts w:asciiTheme="minorHAnsi" w:hAnsiTheme="minorHAnsi" w:cstheme="minorHAnsi"/>
          <w:iCs/>
          <w:sz w:val="22"/>
          <w:szCs w:val="22"/>
        </w:rPr>
        <w:t>. godine</w:t>
      </w:r>
      <w:r w:rsidR="00B77D1C">
        <w:rPr>
          <w:rFonts w:asciiTheme="minorHAnsi" w:hAnsiTheme="minorHAnsi" w:cstheme="minorHAnsi"/>
          <w:iCs/>
          <w:sz w:val="22"/>
          <w:szCs w:val="22"/>
        </w:rPr>
        <w:t xml:space="preserve"> koja je primijenjena u 202</w:t>
      </w:r>
      <w:r w:rsidR="00F966A0">
        <w:rPr>
          <w:rFonts w:asciiTheme="minorHAnsi" w:hAnsiTheme="minorHAnsi" w:cstheme="minorHAnsi"/>
          <w:iCs/>
          <w:sz w:val="22"/>
          <w:szCs w:val="22"/>
        </w:rPr>
        <w:t>4</w:t>
      </w:r>
      <w:r w:rsidR="0025116A">
        <w:rPr>
          <w:rFonts w:asciiTheme="minorHAnsi" w:hAnsiTheme="minorHAnsi" w:cstheme="minorHAnsi"/>
          <w:iCs/>
          <w:sz w:val="22"/>
          <w:szCs w:val="22"/>
        </w:rPr>
        <w:t>. godini te radi povećanja koeficijenata za obračun plaće djelatnicima Dječjeg vrtića Lastavica.</w:t>
      </w:r>
    </w:p>
    <w:p w:rsidR="0046662F" w:rsidRDefault="00456DCE" w:rsidP="001A3B23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A67BC">
        <w:rPr>
          <w:rFonts w:ascii="Calibri" w:hAnsi="Calibri" w:cs="Calibri"/>
          <w:b/>
          <w:i/>
          <w:iCs/>
          <w:sz w:val="22"/>
          <w:szCs w:val="22"/>
        </w:rPr>
        <w:t>MATERIJALNI RASHODI</w:t>
      </w:r>
      <w:r w:rsidR="004A33E9" w:rsidRPr="009A67BC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4A33E9" w:rsidRPr="009A67BC">
        <w:rPr>
          <w:rFonts w:ascii="Calibri" w:hAnsi="Calibri" w:cs="Calibri"/>
          <w:b/>
          <w:iCs/>
          <w:sz w:val="22"/>
          <w:szCs w:val="22"/>
        </w:rPr>
        <w:t>(šifra 32)</w:t>
      </w:r>
      <w:r w:rsidR="004A33E9" w:rsidRPr="009A67BC">
        <w:rPr>
          <w:rFonts w:ascii="Calibri" w:hAnsi="Calibri" w:cs="Calibri"/>
          <w:iCs/>
          <w:sz w:val="22"/>
          <w:szCs w:val="22"/>
        </w:rPr>
        <w:t xml:space="preserve"> </w:t>
      </w:r>
      <w:r w:rsidR="00431C06">
        <w:rPr>
          <w:rFonts w:ascii="Calibri" w:hAnsi="Calibri" w:cs="Calibri"/>
          <w:iCs/>
          <w:sz w:val="22"/>
          <w:szCs w:val="22"/>
        </w:rPr>
        <w:t>–</w:t>
      </w:r>
      <w:r w:rsidR="004A33E9">
        <w:rPr>
          <w:rFonts w:ascii="Calibri" w:hAnsi="Calibri" w:cs="Calibri"/>
          <w:iCs/>
          <w:sz w:val="22"/>
          <w:szCs w:val="22"/>
        </w:rPr>
        <w:t xml:space="preserve"> </w:t>
      </w:r>
      <w:r w:rsidR="00794AE5">
        <w:rPr>
          <w:rFonts w:ascii="Calibri" w:hAnsi="Calibri" w:cs="Calibri"/>
          <w:iCs/>
          <w:sz w:val="22"/>
          <w:szCs w:val="22"/>
        </w:rPr>
        <w:t>izvršeni</w:t>
      </w:r>
      <w:r w:rsidR="00431C06">
        <w:rPr>
          <w:rFonts w:ascii="Calibri" w:hAnsi="Calibri" w:cs="Calibri"/>
          <w:iCs/>
          <w:sz w:val="22"/>
          <w:szCs w:val="22"/>
        </w:rPr>
        <w:t xml:space="preserve"> su u izvještajnom razdoblju u iznosu od </w:t>
      </w:r>
      <w:r w:rsidR="00961DC9">
        <w:rPr>
          <w:rFonts w:ascii="Calibri" w:hAnsi="Calibri" w:cs="Calibri"/>
          <w:iCs/>
          <w:sz w:val="22"/>
          <w:szCs w:val="22"/>
        </w:rPr>
        <w:t>1.116.575,02</w:t>
      </w:r>
      <w:r w:rsidR="00431C06" w:rsidRPr="00287B96">
        <w:rPr>
          <w:rFonts w:ascii="Calibri" w:hAnsi="Calibri" w:cs="Calibri"/>
          <w:iCs/>
          <w:sz w:val="22"/>
          <w:szCs w:val="22"/>
        </w:rPr>
        <w:t xml:space="preserve"> </w:t>
      </w:r>
      <w:r w:rsidR="008343F8" w:rsidRPr="00287B96">
        <w:rPr>
          <w:rFonts w:ascii="Calibri" w:hAnsi="Calibri" w:cs="Calibri"/>
          <w:iCs/>
          <w:sz w:val="22"/>
          <w:szCs w:val="22"/>
        </w:rPr>
        <w:t>eura</w:t>
      </w:r>
      <w:r w:rsidR="00431C06" w:rsidRPr="00287B96">
        <w:rPr>
          <w:rFonts w:ascii="Calibri" w:hAnsi="Calibri" w:cs="Calibri"/>
          <w:iCs/>
          <w:sz w:val="22"/>
          <w:szCs w:val="22"/>
        </w:rPr>
        <w:t xml:space="preserve"> </w:t>
      </w:r>
      <w:r w:rsidR="00431C06">
        <w:rPr>
          <w:rFonts w:ascii="Calibri" w:hAnsi="Calibri" w:cs="Calibri"/>
          <w:iCs/>
          <w:sz w:val="22"/>
          <w:szCs w:val="22"/>
        </w:rPr>
        <w:t xml:space="preserve">što predstavlja </w:t>
      </w:r>
      <w:r w:rsidR="0046662F">
        <w:rPr>
          <w:rFonts w:ascii="Calibri" w:hAnsi="Calibri" w:cs="Calibri"/>
          <w:iCs/>
          <w:sz w:val="22"/>
          <w:szCs w:val="22"/>
        </w:rPr>
        <w:t>povećanje</w:t>
      </w:r>
      <w:r w:rsidR="00552BA8">
        <w:rPr>
          <w:rFonts w:ascii="Calibri" w:hAnsi="Calibri" w:cs="Calibri"/>
          <w:iCs/>
          <w:sz w:val="22"/>
          <w:szCs w:val="22"/>
        </w:rPr>
        <w:t xml:space="preserve"> </w:t>
      </w:r>
      <w:r w:rsidR="005F2D6D">
        <w:rPr>
          <w:rFonts w:ascii="Calibri" w:hAnsi="Calibri" w:cs="Calibri"/>
          <w:iCs/>
          <w:sz w:val="22"/>
          <w:szCs w:val="22"/>
        </w:rPr>
        <w:t>od</w:t>
      </w:r>
      <w:r w:rsidR="00552BA8">
        <w:rPr>
          <w:rFonts w:ascii="Calibri" w:hAnsi="Calibri" w:cs="Calibri"/>
          <w:iCs/>
          <w:sz w:val="22"/>
          <w:szCs w:val="22"/>
        </w:rPr>
        <w:t xml:space="preserve"> </w:t>
      </w:r>
      <w:r w:rsidR="00961DC9">
        <w:rPr>
          <w:rFonts w:ascii="Calibri" w:hAnsi="Calibri" w:cs="Calibri"/>
          <w:iCs/>
          <w:sz w:val="22"/>
          <w:szCs w:val="22"/>
        </w:rPr>
        <w:t>6,9</w:t>
      </w:r>
      <w:r w:rsidR="00552BA8">
        <w:rPr>
          <w:rFonts w:ascii="Calibri" w:hAnsi="Calibri" w:cs="Calibri"/>
          <w:iCs/>
          <w:sz w:val="22"/>
          <w:szCs w:val="22"/>
        </w:rPr>
        <w:t xml:space="preserve">% </w:t>
      </w:r>
      <w:r w:rsidR="008343F8">
        <w:rPr>
          <w:rFonts w:ascii="Calibri" w:hAnsi="Calibri" w:cs="Calibri"/>
          <w:iCs/>
          <w:sz w:val="22"/>
          <w:szCs w:val="22"/>
        </w:rPr>
        <w:t>u odnosu  na isto razdoblje 202</w:t>
      </w:r>
      <w:r w:rsidR="0046662F">
        <w:rPr>
          <w:rFonts w:ascii="Calibri" w:hAnsi="Calibri" w:cs="Calibri"/>
          <w:iCs/>
          <w:sz w:val="22"/>
          <w:szCs w:val="22"/>
        </w:rPr>
        <w:t>3</w:t>
      </w:r>
      <w:r w:rsidR="00552BA8">
        <w:rPr>
          <w:rFonts w:ascii="Calibri" w:hAnsi="Calibri" w:cs="Calibri"/>
          <w:iCs/>
          <w:sz w:val="22"/>
          <w:szCs w:val="22"/>
        </w:rPr>
        <w:t xml:space="preserve">. </w:t>
      </w:r>
      <w:r w:rsidR="0046662F">
        <w:rPr>
          <w:rFonts w:ascii="Calibri" w:hAnsi="Calibri" w:cs="Calibri"/>
          <w:iCs/>
          <w:sz w:val="22"/>
          <w:szCs w:val="22"/>
        </w:rPr>
        <w:t>godine na što su utjecali veći r</w:t>
      </w:r>
      <w:r w:rsidR="008343F8">
        <w:rPr>
          <w:rFonts w:ascii="Calibri" w:hAnsi="Calibri" w:cs="Calibri"/>
          <w:iCs/>
          <w:sz w:val="22"/>
          <w:szCs w:val="22"/>
        </w:rPr>
        <w:t xml:space="preserve">ashodi </w:t>
      </w:r>
      <w:r w:rsidR="0046662F">
        <w:rPr>
          <w:rFonts w:ascii="Calibri" w:hAnsi="Calibri" w:cs="Calibri"/>
          <w:iCs/>
          <w:sz w:val="22"/>
          <w:szCs w:val="22"/>
        </w:rPr>
        <w:t xml:space="preserve">za </w:t>
      </w:r>
      <w:r w:rsidR="00961DC9">
        <w:rPr>
          <w:rFonts w:ascii="Calibri" w:hAnsi="Calibri" w:cs="Calibri"/>
          <w:iCs/>
          <w:sz w:val="22"/>
          <w:szCs w:val="22"/>
        </w:rPr>
        <w:t xml:space="preserve">materijal i dijelove za tekuće i investicijsko održavanje, rashodi za </w:t>
      </w:r>
      <w:r w:rsidR="00002D6A">
        <w:rPr>
          <w:rFonts w:ascii="Calibri" w:hAnsi="Calibri" w:cs="Calibri"/>
          <w:iCs/>
          <w:sz w:val="22"/>
          <w:szCs w:val="22"/>
        </w:rPr>
        <w:t xml:space="preserve">usluge </w:t>
      </w:r>
      <w:r w:rsidR="0046662F">
        <w:rPr>
          <w:rFonts w:ascii="Calibri" w:hAnsi="Calibri" w:cs="Calibri"/>
          <w:iCs/>
          <w:sz w:val="22"/>
          <w:szCs w:val="22"/>
        </w:rPr>
        <w:t>tekuće</w:t>
      </w:r>
      <w:r w:rsidR="00002D6A">
        <w:rPr>
          <w:rFonts w:ascii="Calibri" w:hAnsi="Calibri" w:cs="Calibri"/>
          <w:iCs/>
          <w:sz w:val="22"/>
          <w:szCs w:val="22"/>
        </w:rPr>
        <w:t>g</w:t>
      </w:r>
      <w:r w:rsidR="0046662F">
        <w:rPr>
          <w:rFonts w:ascii="Calibri" w:hAnsi="Calibri" w:cs="Calibri"/>
          <w:iCs/>
          <w:sz w:val="22"/>
          <w:szCs w:val="22"/>
        </w:rPr>
        <w:t xml:space="preserve"> i investicijsko</w:t>
      </w:r>
      <w:r w:rsidR="00002D6A">
        <w:rPr>
          <w:rFonts w:ascii="Calibri" w:hAnsi="Calibri" w:cs="Calibri"/>
          <w:iCs/>
          <w:sz w:val="22"/>
          <w:szCs w:val="22"/>
        </w:rPr>
        <w:t>g</w:t>
      </w:r>
      <w:r w:rsidR="0046662F">
        <w:rPr>
          <w:rFonts w:ascii="Calibri" w:hAnsi="Calibri" w:cs="Calibri"/>
          <w:iCs/>
          <w:sz w:val="22"/>
          <w:szCs w:val="22"/>
        </w:rPr>
        <w:t xml:space="preserve"> održavanj</w:t>
      </w:r>
      <w:r w:rsidR="00002D6A">
        <w:rPr>
          <w:rFonts w:ascii="Calibri" w:hAnsi="Calibri" w:cs="Calibri"/>
          <w:iCs/>
          <w:sz w:val="22"/>
          <w:szCs w:val="22"/>
        </w:rPr>
        <w:t xml:space="preserve">a te </w:t>
      </w:r>
      <w:r w:rsidR="0046662F">
        <w:rPr>
          <w:rFonts w:ascii="Calibri" w:hAnsi="Calibri" w:cs="Calibri"/>
          <w:iCs/>
          <w:sz w:val="22"/>
          <w:szCs w:val="22"/>
        </w:rPr>
        <w:t xml:space="preserve">veći rashodi za komunalne i računalne usluge uslijed povećanja cijena </w:t>
      </w:r>
      <w:r w:rsidR="00961DC9">
        <w:rPr>
          <w:rFonts w:ascii="Calibri" w:hAnsi="Calibri" w:cs="Calibri"/>
          <w:iCs/>
          <w:sz w:val="22"/>
          <w:szCs w:val="22"/>
        </w:rPr>
        <w:t>materijala i</w:t>
      </w:r>
      <w:r w:rsidR="0046662F">
        <w:rPr>
          <w:rFonts w:ascii="Calibri" w:hAnsi="Calibri" w:cs="Calibri"/>
          <w:iCs/>
          <w:sz w:val="22"/>
          <w:szCs w:val="22"/>
        </w:rPr>
        <w:t xml:space="preserve"> usluga. </w:t>
      </w:r>
    </w:p>
    <w:p w:rsidR="007A4B2B" w:rsidRDefault="0075023F" w:rsidP="001A3B23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A67BC">
        <w:rPr>
          <w:rFonts w:ascii="Calibri" w:hAnsi="Calibri" w:cs="Calibri"/>
          <w:b/>
          <w:i/>
          <w:iCs/>
          <w:sz w:val="22"/>
          <w:szCs w:val="22"/>
        </w:rPr>
        <w:lastRenderedPageBreak/>
        <w:t>FINANCIJSKI RASHODI</w:t>
      </w:r>
      <w:r w:rsidR="007A4B2B" w:rsidRPr="009A67BC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7A4B2B" w:rsidRPr="009A67BC">
        <w:rPr>
          <w:rFonts w:ascii="Calibri" w:hAnsi="Calibri" w:cs="Calibri"/>
          <w:b/>
          <w:iCs/>
          <w:sz w:val="22"/>
          <w:szCs w:val="22"/>
        </w:rPr>
        <w:t xml:space="preserve">(šifra 34) </w:t>
      </w:r>
      <w:r w:rsidR="007A4B2B">
        <w:rPr>
          <w:rFonts w:ascii="Calibri" w:hAnsi="Calibri" w:cs="Calibri"/>
          <w:iCs/>
          <w:sz w:val="22"/>
          <w:szCs w:val="22"/>
        </w:rPr>
        <w:t xml:space="preserve">– </w:t>
      </w:r>
      <w:r w:rsidR="00794AE5">
        <w:rPr>
          <w:rFonts w:ascii="Calibri" w:hAnsi="Calibri" w:cs="Calibri"/>
          <w:iCs/>
          <w:sz w:val="22"/>
          <w:szCs w:val="22"/>
        </w:rPr>
        <w:t xml:space="preserve">izvršeni </w:t>
      </w:r>
      <w:r w:rsidR="007A4B2B">
        <w:rPr>
          <w:rFonts w:ascii="Calibri" w:hAnsi="Calibri" w:cs="Calibri"/>
          <w:iCs/>
          <w:sz w:val="22"/>
          <w:szCs w:val="22"/>
        </w:rPr>
        <w:t xml:space="preserve">su u iznosu od </w:t>
      </w:r>
      <w:r w:rsidR="005C3E5C">
        <w:rPr>
          <w:rFonts w:ascii="Calibri" w:hAnsi="Calibri" w:cs="Calibri"/>
          <w:iCs/>
          <w:sz w:val="22"/>
          <w:szCs w:val="22"/>
        </w:rPr>
        <w:t>18.507,01</w:t>
      </w:r>
      <w:r w:rsidRPr="00287B96">
        <w:rPr>
          <w:rFonts w:ascii="Calibri" w:hAnsi="Calibri" w:cs="Calibri"/>
          <w:iCs/>
          <w:sz w:val="22"/>
          <w:szCs w:val="22"/>
        </w:rPr>
        <w:t xml:space="preserve"> eura</w:t>
      </w:r>
      <w:r w:rsidR="007A4B2B">
        <w:rPr>
          <w:rFonts w:ascii="Calibri" w:hAnsi="Calibri" w:cs="Calibri"/>
          <w:iCs/>
          <w:sz w:val="22"/>
          <w:szCs w:val="22"/>
        </w:rPr>
        <w:t xml:space="preserve"> što je </w:t>
      </w:r>
      <w:r w:rsidR="0030649D">
        <w:rPr>
          <w:rFonts w:ascii="Calibri" w:hAnsi="Calibri" w:cs="Calibri"/>
          <w:iCs/>
          <w:sz w:val="22"/>
          <w:szCs w:val="22"/>
        </w:rPr>
        <w:t>8,</w:t>
      </w:r>
      <w:r w:rsidR="005C3E5C">
        <w:rPr>
          <w:rFonts w:ascii="Calibri" w:hAnsi="Calibri" w:cs="Calibri"/>
          <w:iCs/>
          <w:sz w:val="22"/>
          <w:szCs w:val="22"/>
        </w:rPr>
        <w:t>3</w:t>
      </w:r>
      <w:r w:rsidR="007A4B2B">
        <w:rPr>
          <w:rFonts w:ascii="Calibri" w:hAnsi="Calibri" w:cs="Calibri"/>
          <w:iCs/>
          <w:sz w:val="22"/>
          <w:szCs w:val="22"/>
        </w:rPr>
        <w:t xml:space="preserve">% više u odnosu na isto razdoblje </w:t>
      </w:r>
      <w:r>
        <w:rPr>
          <w:rFonts w:ascii="Calibri" w:hAnsi="Calibri" w:cs="Calibri"/>
          <w:iCs/>
          <w:sz w:val="22"/>
          <w:szCs w:val="22"/>
        </w:rPr>
        <w:t>202</w:t>
      </w:r>
      <w:r w:rsidR="0030649D">
        <w:rPr>
          <w:rFonts w:ascii="Calibri" w:hAnsi="Calibri" w:cs="Calibri"/>
          <w:iCs/>
          <w:sz w:val="22"/>
          <w:szCs w:val="22"/>
        </w:rPr>
        <w:t>3</w:t>
      </w:r>
      <w:r>
        <w:rPr>
          <w:rFonts w:ascii="Calibri" w:hAnsi="Calibri" w:cs="Calibri"/>
          <w:iCs/>
          <w:sz w:val="22"/>
          <w:szCs w:val="22"/>
        </w:rPr>
        <w:t>.</w:t>
      </w:r>
      <w:r w:rsidR="007A4B2B">
        <w:rPr>
          <w:rFonts w:ascii="Calibri" w:hAnsi="Calibri" w:cs="Calibri"/>
          <w:iCs/>
          <w:sz w:val="22"/>
          <w:szCs w:val="22"/>
        </w:rPr>
        <w:t xml:space="preserve"> godine </w:t>
      </w:r>
      <w:r w:rsidR="00205199">
        <w:rPr>
          <w:rFonts w:ascii="Calibri" w:hAnsi="Calibri" w:cs="Calibri"/>
          <w:iCs/>
          <w:sz w:val="22"/>
          <w:szCs w:val="22"/>
        </w:rPr>
        <w:t xml:space="preserve">i to </w:t>
      </w:r>
      <w:r w:rsidR="007A4B2B">
        <w:rPr>
          <w:rFonts w:ascii="Calibri" w:hAnsi="Calibri" w:cs="Calibri"/>
          <w:iCs/>
          <w:sz w:val="22"/>
          <w:szCs w:val="22"/>
        </w:rPr>
        <w:t>zbog pov</w:t>
      </w:r>
      <w:r w:rsidR="0030649D">
        <w:rPr>
          <w:rFonts w:ascii="Calibri" w:hAnsi="Calibri" w:cs="Calibri"/>
          <w:iCs/>
          <w:sz w:val="22"/>
          <w:szCs w:val="22"/>
        </w:rPr>
        <w:t>ećanja cijene bankarskih usluga.</w:t>
      </w:r>
    </w:p>
    <w:p w:rsidR="0089303D" w:rsidRPr="0089303D" w:rsidRDefault="0089303D" w:rsidP="0089303D">
      <w:pPr>
        <w:pStyle w:val="Bezproreda"/>
        <w:spacing w:line="276" w:lineRule="auto"/>
        <w:ind w:left="360"/>
        <w:jc w:val="both"/>
        <w:rPr>
          <w:color w:val="231F20"/>
          <w:sz w:val="24"/>
          <w:szCs w:val="24"/>
          <w:shd w:val="clear" w:color="auto" w:fill="FFFFFF"/>
        </w:rPr>
      </w:pPr>
      <w:r w:rsidRPr="009A67BC">
        <w:rPr>
          <w:rFonts w:ascii="Calibri" w:hAnsi="Calibri" w:cs="Calibri"/>
          <w:b/>
          <w:i/>
          <w:iCs/>
        </w:rPr>
        <w:t>SUBVENCIJE</w:t>
      </w:r>
      <w:r w:rsidR="007A4B2B" w:rsidRPr="009A67BC">
        <w:rPr>
          <w:rFonts w:ascii="Calibri" w:hAnsi="Calibri" w:cs="Calibri"/>
          <w:b/>
          <w:i/>
          <w:iCs/>
        </w:rPr>
        <w:t xml:space="preserve"> </w:t>
      </w:r>
      <w:r w:rsidR="007A4B2B" w:rsidRPr="009A67BC">
        <w:rPr>
          <w:rFonts w:ascii="Calibri" w:hAnsi="Calibri" w:cs="Calibri"/>
          <w:b/>
          <w:iCs/>
        </w:rPr>
        <w:t>(šifra</w:t>
      </w:r>
      <w:r w:rsidR="00CA3D78" w:rsidRPr="009A67BC">
        <w:rPr>
          <w:rFonts w:ascii="Calibri" w:hAnsi="Calibri" w:cs="Calibri"/>
          <w:b/>
          <w:iCs/>
        </w:rPr>
        <w:t xml:space="preserve"> 35</w:t>
      </w:r>
      <w:r w:rsidR="007A4B2B" w:rsidRPr="009A67BC">
        <w:rPr>
          <w:rFonts w:ascii="Calibri" w:hAnsi="Calibri" w:cs="Calibri"/>
          <w:b/>
          <w:iCs/>
        </w:rPr>
        <w:t>)</w:t>
      </w:r>
      <w:r w:rsidR="007A4B2B" w:rsidRPr="009A67BC">
        <w:rPr>
          <w:rFonts w:ascii="Calibri" w:hAnsi="Calibri" w:cs="Calibri"/>
          <w:b/>
          <w:i/>
          <w:iCs/>
        </w:rPr>
        <w:t xml:space="preserve"> </w:t>
      </w:r>
      <w:r w:rsidR="007A4B2B">
        <w:rPr>
          <w:rFonts w:ascii="Calibri" w:hAnsi="Calibri" w:cs="Calibri"/>
          <w:iCs/>
        </w:rPr>
        <w:t xml:space="preserve">– se odnose na </w:t>
      </w:r>
      <w:r w:rsidR="009A6062">
        <w:rPr>
          <w:rFonts w:ascii="Calibri" w:hAnsi="Calibri" w:cs="Calibri"/>
          <w:iCs/>
        </w:rPr>
        <w:t>tekuće prijenose sredstava dvama trgovačkim društvima i to: TD Obala i Parkovi d.o.o.</w:t>
      </w:r>
      <w:r w:rsidR="00FE052A">
        <w:rPr>
          <w:rFonts w:ascii="Calibri" w:hAnsi="Calibri" w:cs="Calibri"/>
          <w:iCs/>
        </w:rPr>
        <w:t xml:space="preserve"> i TD Otok Ugljan d.o.o.</w:t>
      </w:r>
      <w:r w:rsidR="009A6062">
        <w:rPr>
          <w:rFonts w:ascii="Calibri" w:hAnsi="Calibri" w:cs="Calibri"/>
          <w:iCs/>
        </w:rPr>
        <w:t>, koj</w:t>
      </w:r>
      <w:r w:rsidR="000C373C">
        <w:rPr>
          <w:rFonts w:ascii="Calibri" w:hAnsi="Calibri" w:cs="Calibri"/>
          <w:iCs/>
        </w:rPr>
        <w:t xml:space="preserve">ima </w:t>
      </w:r>
      <w:r w:rsidR="009A6062">
        <w:rPr>
          <w:rFonts w:ascii="Calibri" w:hAnsi="Calibri" w:cs="Calibri"/>
          <w:iCs/>
        </w:rPr>
        <w:t xml:space="preserve">su izvršeni prijenosi sredstava u izvještajnom razdoblju u iznosu od </w:t>
      </w:r>
      <w:r w:rsidR="0030649D" w:rsidRPr="00287B96">
        <w:rPr>
          <w:rFonts w:ascii="Calibri" w:hAnsi="Calibri" w:cs="Calibri"/>
          <w:iCs/>
        </w:rPr>
        <w:t>693.473,68</w:t>
      </w:r>
      <w:r w:rsidRPr="00287B96">
        <w:rPr>
          <w:rFonts w:ascii="Calibri" w:hAnsi="Calibri" w:cs="Calibri"/>
          <w:iCs/>
        </w:rPr>
        <w:t xml:space="preserve"> eura</w:t>
      </w:r>
      <w:r w:rsidR="009A6062" w:rsidRPr="004A33E9">
        <w:rPr>
          <w:rFonts w:ascii="Calibri" w:hAnsi="Calibri" w:cs="Calibri"/>
          <w:iCs/>
        </w:rPr>
        <w:t xml:space="preserve"> </w:t>
      </w:r>
      <w:r w:rsidR="009A6062">
        <w:rPr>
          <w:rFonts w:ascii="Calibri" w:hAnsi="Calibri" w:cs="Calibri"/>
          <w:iCs/>
        </w:rPr>
        <w:t xml:space="preserve">što iznosi </w:t>
      </w:r>
      <w:r w:rsidR="0030649D">
        <w:rPr>
          <w:rFonts w:ascii="Calibri" w:hAnsi="Calibri" w:cs="Calibri"/>
          <w:iCs/>
        </w:rPr>
        <w:t>6,3</w:t>
      </w:r>
      <w:r w:rsidR="009A6062">
        <w:rPr>
          <w:rFonts w:ascii="Calibri" w:hAnsi="Calibri" w:cs="Calibri"/>
          <w:iCs/>
        </w:rPr>
        <w:t>% više u odnosu na isto razdoblje 202</w:t>
      </w:r>
      <w:r w:rsidR="0030649D">
        <w:rPr>
          <w:rFonts w:ascii="Calibri" w:hAnsi="Calibri" w:cs="Calibri"/>
          <w:iCs/>
        </w:rPr>
        <w:t>3</w:t>
      </w:r>
      <w:r w:rsidR="009A6062">
        <w:rPr>
          <w:rFonts w:ascii="Calibri" w:hAnsi="Calibri" w:cs="Calibri"/>
          <w:iCs/>
        </w:rPr>
        <w:t>. go</w:t>
      </w:r>
      <w:r>
        <w:rPr>
          <w:rFonts w:ascii="Calibri" w:hAnsi="Calibri" w:cs="Calibri"/>
          <w:iCs/>
        </w:rPr>
        <w:t xml:space="preserve">dine zbog </w:t>
      </w:r>
      <w:r w:rsidRPr="0089303D">
        <w:rPr>
          <w:rFonts w:cs="Calibri"/>
          <w:iCs/>
        </w:rPr>
        <w:t xml:space="preserve">izdvajanja dodatnih sredstava </w:t>
      </w:r>
      <w:r>
        <w:rPr>
          <w:rFonts w:cs="Calibri"/>
          <w:iCs/>
        </w:rPr>
        <w:t xml:space="preserve">tim </w:t>
      </w:r>
      <w:r w:rsidRPr="0089303D">
        <w:rPr>
          <w:rFonts w:cs="Calibri"/>
          <w:iCs/>
        </w:rPr>
        <w:t xml:space="preserve">društvima čije je poslovanje bilo direktno ugroženo </w:t>
      </w:r>
      <w:r w:rsidRPr="0089303D">
        <w:rPr>
          <w:color w:val="231F20"/>
          <w:shd w:val="clear" w:color="auto" w:fill="FFFFFF"/>
        </w:rPr>
        <w:t>globalnim poremećajima na tržištima građevnih materijala, proizvoda i usluga radi inflacije.</w:t>
      </w:r>
      <w:r w:rsidRPr="0089303D">
        <w:rPr>
          <w:color w:val="231F20"/>
          <w:sz w:val="24"/>
          <w:szCs w:val="24"/>
          <w:shd w:val="clear" w:color="auto" w:fill="FFFFFF"/>
        </w:rPr>
        <w:t xml:space="preserve"> </w:t>
      </w:r>
    </w:p>
    <w:p w:rsidR="006E2994" w:rsidRDefault="0089303D" w:rsidP="0089303D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A67BC">
        <w:rPr>
          <w:rFonts w:ascii="Calibri" w:hAnsi="Calibri" w:cs="Calibri"/>
          <w:b/>
          <w:i/>
          <w:iCs/>
          <w:sz w:val="22"/>
          <w:szCs w:val="22"/>
        </w:rPr>
        <w:t>POMOĆI DANE U INOZEMSTVO I UNUTAR OPĆEG PRORAČUNA</w:t>
      </w:r>
      <w:r w:rsidR="009A6062" w:rsidRPr="009A67BC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9A6062" w:rsidRPr="009A67BC">
        <w:rPr>
          <w:rFonts w:ascii="Calibri" w:hAnsi="Calibri" w:cs="Calibri"/>
          <w:b/>
          <w:iCs/>
          <w:sz w:val="22"/>
          <w:szCs w:val="22"/>
        </w:rPr>
        <w:t xml:space="preserve">(šifra 36) </w:t>
      </w:r>
      <w:r w:rsidR="009A6062">
        <w:rPr>
          <w:rFonts w:ascii="Calibri" w:hAnsi="Calibri" w:cs="Calibri"/>
          <w:iCs/>
          <w:sz w:val="22"/>
          <w:szCs w:val="22"/>
        </w:rPr>
        <w:t>– odnose se na prijenos</w:t>
      </w:r>
      <w:r w:rsidR="00630868">
        <w:rPr>
          <w:rFonts w:ascii="Calibri" w:hAnsi="Calibri" w:cs="Calibri"/>
          <w:iCs/>
          <w:sz w:val="22"/>
          <w:szCs w:val="22"/>
        </w:rPr>
        <w:t>e</w:t>
      </w:r>
      <w:r w:rsidR="009A6062">
        <w:rPr>
          <w:rFonts w:ascii="Calibri" w:hAnsi="Calibri" w:cs="Calibri"/>
          <w:iCs/>
          <w:sz w:val="22"/>
          <w:szCs w:val="22"/>
        </w:rPr>
        <w:t xml:space="preserve"> sredstava Pučkom otvorenom učilištu Dom Na Žalu</w:t>
      </w:r>
      <w:r w:rsidR="00794AE5">
        <w:rPr>
          <w:rFonts w:ascii="Calibri" w:hAnsi="Calibri" w:cs="Calibri"/>
          <w:iCs/>
          <w:sz w:val="22"/>
          <w:szCs w:val="22"/>
        </w:rPr>
        <w:t xml:space="preserve"> i </w:t>
      </w:r>
      <w:r w:rsidR="007D6CFA">
        <w:rPr>
          <w:rFonts w:ascii="Calibri" w:hAnsi="Calibri" w:cs="Calibri"/>
          <w:iCs/>
          <w:sz w:val="22"/>
          <w:szCs w:val="22"/>
        </w:rPr>
        <w:t xml:space="preserve">u izvještajno razdoblju su </w:t>
      </w:r>
      <w:r w:rsidR="00794AE5">
        <w:rPr>
          <w:rFonts w:ascii="Calibri" w:hAnsi="Calibri" w:cs="Calibri"/>
          <w:iCs/>
          <w:sz w:val="22"/>
          <w:szCs w:val="22"/>
        </w:rPr>
        <w:t xml:space="preserve">izvršene </w:t>
      </w:r>
      <w:r w:rsidR="009A6062">
        <w:rPr>
          <w:rFonts w:ascii="Calibri" w:hAnsi="Calibri" w:cs="Calibri"/>
          <w:iCs/>
          <w:sz w:val="22"/>
          <w:szCs w:val="22"/>
        </w:rPr>
        <w:t xml:space="preserve">u iznosu od </w:t>
      </w:r>
      <w:r w:rsidR="00D74F8B">
        <w:rPr>
          <w:rFonts w:ascii="Calibri" w:hAnsi="Calibri" w:cs="Calibri"/>
          <w:iCs/>
          <w:sz w:val="22"/>
          <w:szCs w:val="22"/>
        </w:rPr>
        <w:t>70.140,81</w:t>
      </w:r>
      <w:r w:rsidR="006C0D0C" w:rsidRPr="00287B96">
        <w:rPr>
          <w:rFonts w:ascii="Calibri" w:hAnsi="Calibri" w:cs="Calibri"/>
          <w:iCs/>
          <w:sz w:val="22"/>
          <w:szCs w:val="22"/>
        </w:rPr>
        <w:t xml:space="preserve"> eura</w:t>
      </w:r>
      <w:r w:rsidR="006C0D0C">
        <w:rPr>
          <w:rFonts w:ascii="Calibri" w:hAnsi="Calibri" w:cs="Calibri"/>
          <w:iCs/>
          <w:sz w:val="22"/>
          <w:szCs w:val="22"/>
        </w:rPr>
        <w:t xml:space="preserve"> što je povećanje od </w:t>
      </w:r>
      <w:r w:rsidR="00D74F8B">
        <w:rPr>
          <w:rFonts w:ascii="Calibri" w:hAnsi="Calibri" w:cs="Calibri"/>
          <w:iCs/>
          <w:sz w:val="22"/>
          <w:szCs w:val="22"/>
        </w:rPr>
        <w:t>42,8</w:t>
      </w:r>
      <w:r w:rsidR="006C0D0C">
        <w:rPr>
          <w:rFonts w:ascii="Calibri" w:hAnsi="Calibri" w:cs="Calibri"/>
          <w:iCs/>
          <w:sz w:val="22"/>
          <w:szCs w:val="22"/>
        </w:rPr>
        <w:t xml:space="preserve">% u odnosu na isto izvještajno razdoblje 2023. godine radi </w:t>
      </w:r>
      <w:r w:rsidR="00D74F8B">
        <w:rPr>
          <w:rFonts w:ascii="Calibri" w:hAnsi="Calibri" w:cs="Calibri"/>
          <w:iCs/>
          <w:sz w:val="22"/>
          <w:szCs w:val="22"/>
        </w:rPr>
        <w:t xml:space="preserve">većih </w:t>
      </w:r>
      <w:r w:rsidR="006C0D0C">
        <w:rPr>
          <w:rFonts w:ascii="Calibri" w:hAnsi="Calibri" w:cs="Calibri"/>
          <w:iCs/>
          <w:sz w:val="22"/>
          <w:szCs w:val="22"/>
        </w:rPr>
        <w:t xml:space="preserve">izdvajanja pomoći </w:t>
      </w:r>
      <w:r w:rsidR="00D74F8B">
        <w:rPr>
          <w:rFonts w:ascii="Calibri" w:hAnsi="Calibri" w:cs="Calibri"/>
          <w:iCs/>
          <w:sz w:val="22"/>
          <w:szCs w:val="22"/>
        </w:rPr>
        <w:t xml:space="preserve">uslijed </w:t>
      </w:r>
      <w:r w:rsidR="006C0D0C">
        <w:rPr>
          <w:rFonts w:ascii="Calibri" w:hAnsi="Calibri" w:cs="Calibri"/>
          <w:iCs/>
          <w:sz w:val="22"/>
          <w:szCs w:val="22"/>
        </w:rPr>
        <w:t>povećanja cijene usluga</w:t>
      </w:r>
      <w:r w:rsidR="007454BD">
        <w:rPr>
          <w:rFonts w:ascii="Calibri" w:hAnsi="Calibri" w:cs="Calibri"/>
          <w:iCs/>
          <w:sz w:val="22"/>
          <w:szCs w:val="22"/>
        </w:rPr>
        <w:t>, troškova rada i materijala</w:t>
      </w:r>
      <w:r w:rsidR="006C0D0C">
        <w:rPr>
          <w:rFonts w:ascii="Calibri" w:hAnsi="Calibri" w:cs="Calibri"/>
          <w:iCs/>
          <w:sz w:val="22"/>
          <w:szCs w:val="22"/>
        </w:rPr>
        <w:t>.</w:t>
      </w:r>
    </w:p>
    <w:p w:rsidR="00794AE5" w:rsidRDefault="009B42B6" w:rsidP="0089303D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A67BC">
        <w:rPr>
          <w:rFonts w:ascii="Calibri" w:hAnsi="Calibri" w:cs="Calibri"/>
          <w:b/>
          <w:i/>
          <w:iCs/>
          <w:sz w:val="22"/>
          <w:szCs w:val="22"/>
        </w:rPr>
        <w:t>NAKNADE GRAĐANIMA I KUĆANSTVIMA NA TEMELJU OSIGURANJA I DRUGE NAKNADE</w:t>
      </w:r>
      <w:r w:rsidR="00794AE5" w:rsidRPr="009A67BC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794AE5" w:rsidRPr="009A67BC">
        <w:rPr>
          <w:rFonts w:ascii="Calibri" w:hAnsi="Calibri" w:cs="Calibri"/>
          <w:b/>
          <w:iCs/>
          <w:sz w:val="22"/>
          <w:szCs w:val="22"/>
        </w:rPr>
        <w:t>(šifra 37)</w:t>
      </w:r>
      <w:r w:rsidR="00794AE5" w:rsidRPr="009A67BC">
        <w:rPr>
          <w:rFonts w:ascii="Calibri" w:hAnsi="Calibri" w:cs="Calibri"/>
          <w:iCs/>
          <w:sz w:val="22"/>
          <w:szCs w:val="22"/>
        </w:rPr>
        <w:t xml:space="preserve"> </w:t>
      </w:r>
      <w:r w:rsidR="009A67BC">
        <w:rPr>
          <w:rFonts w:ascii="Calibri" w:hAnsi="Calibri" w:cs="Calibri"/>
          <w:iCs/>
          <w:sz w:val="22"/>
          <w:szCs w:val="22"/>
        </w:rPr>
        <w:t xml:space="preserve"> su </w:t>
      </w:r>
      <w:r w:rsidR="00794AE5">
        <w:rPr>
          <w:rFonts w:ascii="Calibri" w:hAnsi="Calibri" w:cs="Calibri"/>
          <w:iCs/>
          <w:sz w:val="22"/>
          <w:szCs w:val="22"/>
        </w:rPr>
        <w:t xml:space="preserve">u </w:t>
      </w:r>
      <w:r w:rsidR="00A8176F">
        <w:rPr>
          <w:rFonts w:ascii="Calibri" w:hAnsi="Calibri" w:cs="Calibri"/>
          <w:iCs/>
          <w:sz w:val="22"/>
          <w:szCs w:val="22"/>
        </w:rPr>
        <w:t>izvještajnom razdoblju</w:t>
      </w:r>
      <w:r w:rsidR="00794AE5">
        <w:rPr>
          <w:rFonts w:ascii="Calibri" w:hAnsi="Calibri" w:cs="Calibri"/>
          <w:iCs/>
          <w:sz w:val="22"/>
          <w:szCs w:val="22"/>
        </w:rPr>
        <w:t xml:space="preserve"> izvršene u  iznosu od </w:t>
      </w:r>
      <w:r w:rsidR="00105993" w:rsidRPr="00287B96">
        <w:rPr>
          <w:rFonts w:ascii="Calibri" w:hAnsi="Calibri" w:cs="Calibri"/>
          <w:iCs/>
          <w:sz w:val="22"/>
          <w:szCs w:val="22"/>
        </w:rPr>
        <w:t>190.329,24</w:t>
      </w:r>
      <w:r w:rsidRPr="00287B96">
        <w:rPr>
          <w:rFonts w:ascii="Calibri" w:hAnsi="Calibri" w:cs="Calibri"/>
          <w:iCs/>
          <w:sz w:val="22"/>
          <w:szCs w:val="22"/>
        </w:rPr>
        <w:t xml:space="preserve"> eura</w:t>
      </w:r>
      <w:r w:rsidR="00794AE5">
        <w:rPr>
          <w:rFonts w:ascii="Calibri" w:hAnsi="Calibri" w:cs="Calibri"/>
          <w:iCs/>
          <w:sz w:val="22"/>
          <w:szCs w:val="22"/>
        </w:rPr>
        <w:t xml:space="preserve"> što je </w:t>
      </w:r>
      <w:r w:rsidR="000B0BCE">
        <w:rPr>
          <w:rFonts w:ascii="Calibri" w:hAnsi="Calibri" w:cs="Calibri"/>
          <w:iCs/>
          <w:sz w:val="22"/>
          <w:szCs w:val="22"/>
        </w:rPr>
        <w:t xml:space="preserve">povećanje od </w:t>
      </w:r>
      <w:r>
        <w:rPr>
          <w:rFonts w:ascii="Calibri" w:hAnsi="Calibri" w:cs="Calibri"/>
          <w:iCs/>
          <w:sz w:val="22"/>
          <w:szCs w:val="22"/>
        </w:rPr>
        <w:t>12,</w:t>
      </w:r>
      <w:r w:rsidR="00105993">
        <w:rPr>
          <w:rFonts w:ascii="Calibri" w:hAnsi="Calibri" w:cs="Calibri"/>
          <w:iCs/>
          <w:sz w:val="22"/>
          <w:szCs w:val="22"/>
        </w:rPr>
        <w:t>5</w:t>
      </w:r>
      <w:r w:rsidR="00794AE5">
        <w:rPr>
          <w:rFonts w:ascii="Calibri" w:hAnsi="Calibri" w:cs="Calibri"/>
          <w:iCs/>
          <w:sz w:val="22"/>
          <w:szCs w:val="22"/>
        </w:rPr>
        <w:t>% u odnosu na isto razdoblje 202</w:t>
      </w:r>
      <w:r w:rsidR="00105993">
        <w:rPr>
          <w:rFonts w:ascii="Calibri" w:hAnsi="Calibri" w:cs="Calibri"/>
          <w:iCs/>
          <w:sz w:val="22"/>
          <w:szCs w:val="22"/>
        </w:rPr>
        <w:t>3</w:t>
      </w:r>
      <w:r w:rsidR="00295F15">
        <w:rPr>
          <w:rFonts w:ascii="Calibri" w:hAnsi="Calibri" w:cs="Calibri"/>
          <w:iCs/>
          <w:sz w:val="22"/>
          <w:szCs w:val="22"/>
        </w:rPr>
        <w:t xml:space="preserve">. godine zbog </w:t>
      </w:r>
      <w:r w:rsidR="003038F9">
        <w:rPr>
          <w:rFonts w:ascii="Calibri" w:hAnsi="Calibri" w:cs="Calibri"/>
          <w:iCs/>
          <w:sz w:val="22"/>
          <w:szCs w:val="22"/>
        </w:rPr>
        <w:t>većih</w:t>
      </w:r>
      <w:r w:rsidR="00295F15">
        <w:rPr>
          <w:rFonts w:ascii="Calibri" w:hAnsi="Calibri" w:cs="Calibri"/>
          <w:iCs/>
          <w:sz w:val="22"/>
          <w:szCs w:val="22"/>
        </w:rPr>
        <w:t xml:space="preserve"> izdvajanja</w:t>
      </w:r>
      <w:r w:rsidR="003038F9">
        <w:rPr>
          <w:rFonts w:ascii="Calibri" w:hAnsi="Calibri" w:cs="Calibri"/>
          <w:iCs/>
          <w:sz w:val="22"/>
          <w:szCs w:val="22"/>
        </w:rPr>
        <w:t xml:space="preserve"> sredstava</w:t>
      </w:r>
      <w:r w:rsidR="00295F15">
        <w:rPr>
          <w:rFonts w:ascii="Calibri" w:hAnsi="Calibri" w:cs="Calibri"/>
          <w:iCs/>
          <w:sz w:val="22"/>
          <w:szCs w:val="22"/>
        </w:rPr>
        <w:t xml:space="preserve"> za stipendije i </w:t>
      </w:r>
      <w:r w:rsidR="00714A2C">
        <w:rPr>
          <w:rFonts w:ascii="Calibri" w:hAnsi="Calibri" w:cs="Calibri"/>
          <w:iCs/>
          <w:sz w:val="22"/>
          <w:szCs w:val="22"/>
        </w:rPr>
        <w:t xml:space="preserve">pomoći </w:t>
      </w:r>
      <w:r w:rsidR="00295F15">
        <w:rPr>
          <w:rFonts w:ascii="Calibri" w:hAnsi="Calibri" w:cs="Calibri"/>
          <w:iCs/>
          <w:sz w:val="22"/>
          <w:szCs w:val="22"/>
        </w:rPr>
        <w:t>umirovljeni</w:t>
      </w:r>
      <w:r w:rsidR="00714A2C">
        <w:rPr>
          <w:rFonts w:ascii="Calibri" w:hAnsi="Calibri" w:cs="Calibri"/>
          <w:iCs/>
          <w:sz w:val="22"/>
          <w:szCs w:val="22"/>
        </w:rPr>
        <w:t>cima</w:t>
      </w:r>
      <w:r w:rsidR="00295F15">
        <w:rPr>
          <w:rFonts w:ascii="Calibri" w:hAnsi="Calibri" w:cs="Calibri"/>
          <w:iCs/>
          <w:sz w:val="22"/>
          <w:szCs w:val="22"/>
        </w:rPr>
        <w:t>.</w:t>
      </w:r>
    </w:p>
    <w:p w:rsidR="003D36BA" w:rsidRPr="00861338" w:rsidRDefault="00F2403B" w:rsidP="00861338">
      <w:pPr>
        <w:pStyle w:val="Odlomakpopisa"/>
        <w:spacing w:after="0" w:line="276" w:lineRule="auto"/>
        <w:ind w:left="360"/>
        <w:jc w:val="both"/>
        <w:rPr>
          <w:rFonts w:eastAsia="Calibri" w:cs="Times New Roman"/>
        </w:rPr>
      </w:pPr>
      <w:r w:rsidRPr="009A296A">
        <w:rPr>
          <w:rFonts w:ascii="Calibri" w:hAnsi="Calibri" w:cs="Calibri"/>
          <w:b/>
          <w:i/>
          <w:iCs/>
        </w:rPr>
        <w:t>OSTALI RASHODI</w:t>
      </w:r>
      <w:r w:rsidR="003D36BA" w:rsidRPr="009A296A">
        <w:rPr>
          <w:rFonts w:ascii="Calibri" w:hAnsi="Calibri" w:cs="Calibri"/>
          <w:b/>
          <w:i/>
          <w:iCs/>
        </w:rPr>
        <w:t xml:space="preserve"> </w:t>
      </w:r>
      <w:r w:rsidR="003D36BA" w:rsidRPr="009A296A">
        <w:rPr>
          <w:rFonts w:ascii="Calibri" w:hAnsi="Calibri" w:cs="Calibri"/>
          <w:b/>
          <w:iCs/>
        </w:rPr>
        <w:t>(šifra</w:t>
      </w:r>
      <w:r w:rsidR="008D12A0" w:rsidRPr="009A296A">
        <w:rPr>
          <w:rFonts w:ascii="Calibri" w:hAnsi="Calibri" w:cs="Calibri"/>
          <w:b/>
          <w:iCs/>
        </w:rPr>
        <w:t xml:space="preserve"> 38</w:t>
      </w:r>
      <w:r w:rsidR="003D36BA" w:rsidRPr="009A296A">
        <w:rPr>
          <w:rFonts w:ascii="Calibri" w:hAnsi="Calibri" w:cs="Calibri"/>
          <w:b/>
          <w:iCs/>
        </w:rPr>
        <w:t xml:space="preserve">) </w:t>
      </w:r>
      <w:r w:rsidR="003D36BA">
        <w:rPr>
          <w:rFonts w:ascii="Calibri" w:hAnsi="Calibri" w:cs="Calibri"/>
          <w:iCs/>
        </w:rPr>
        <w:t xml:space="preserve">– u izvještajnom razdoblju izvršeni su u iznosu od </w:t>
      </w:r>
      <w:r w:rsidR="00BB4A3A" w:rsidRPr="00287B96">
        <w:rPr>
          <w:rFonts w:ascii="Calibri" w:hAnsi="Calibri" w:cs="Calibri"/>
          <w:iCs/>
        </w:rPr>
        <w:t>493.460,28 eura</w:t>
      </w:r>
      <w:r w:rsidR="003D36BA">
        <w:rPr>
          <w:rFonts w:ascii="Calibri" w:hAnsi="Calibri" w:cs="Calibri"/>
          <w:iCs/>
        </w:rPr>
        <w:t xml:space="preserve"> što </w:t>
      </w:r>
      <w:r w:rsidR="00EF1D7A">
        <w:rPr>
          <w:rFonts w:ascii="Calibri" w:hAnsi="Calibri" w:cs="Calibri"/>
          <w:iCs/>
        </w:rPr>
        <w:t>je za 28,5% više u donosu na isto razdoblje 2023. godine</w:t>
      </w:r>
      <w:r w:rsidR="003D36BA">
        <w:rPr>
          <w:rFonts w:ascii="Calibri" w:hAnsi="Calibri" w:cs="Calibri"/>
          <w:iCs/>
        </w:rPr>
        <w:t xml:space="preserve">, a </w:t>
      </w:r>
      <w:r w:rsidR="00313149" w:rsidRPr="00313149">
        <w:rPr>
          <w:rFonts w:eastAsia="Calibri" w:cs="Times New Roman"/>
        </w:rPr>
        <w:t>obuhvaćaju tekuće donacije udrugama, političkim strankama, humanitarnim organizacijama, Turističkoj zajednici Općine Preko, Dobrovoljnom vatrogasnom društvu</w:t>
      </w:r>
      <w:r w:rsidR="00750917">
        <w:rPr>
          <w:rFonts w:eastAsia="Calibri" w:cs="Times New Roman"/>
        </w:rPr>
        <w:t xml:space="preserve"> Preko i ostale tekuće donacije te </w:t>
      </w:r>
      <w:r w:rsidR="00313149" w:rsidRPr="00313149">
        <w:rPr>
          <w:rFonts w:eastAsia="Calibri" w:cs="Times New Roman"/>
        </w:rPr>
        <w:t xml:space="preserve">kapitalne pomoći trgovačkom društvu Obala i Parkovi d.o.o. za nabavu </w:t>
      </w:r>
      <w:r w:rsidR="00BB4A3A">
        <w:rPr>
          <w:rFonts w:eastAsia="Calibri" w:cs="Times New Roman"/>
        </w:rPr>
        <w:t>ulične čistilice.</w:t>
      </w:r>
      <w:r w:rsidR="00313149" w:rsidRPr="00313149">
        <w:rPr>
          <w:rFonts w:eastAsia="Calibri" w:cs="Times New Roman"/>
        </w:rPr>
        <w:t xml:space="preserve"> </w:t>
      </w:r>
    </w:p>
    <w:p w:rsidR="0050574B" w:rsidRDefault="00470A32" w:rsidP="00861338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A296A">
        <w:rPr>
          <w:rFonts w:ascii="Calibri" w:hAnsi="Calibri" w:cs="Calibri"/>
          <w:b/>
          <w:iCs/>
          <w:color w:val="3333FF"/>
          <w:sz w:val="22"/>
          <w:szCs w:val="22"/>
        </w:rPr>
        <w:t xml:space="preserve">RASHODI </w:t>
      </w:r>
      <w:r w:rsidR="00216FB0" w:rsidRPr="009A296A">
        <w:rPr>
          <w:rFonts w:ascii="Calibri" w:hAnsi="Calibri" w:cs="Calibri"/>
          <w:b/>
          <w:iCs/>
          <w:color w:val="3333FF"/>
          <w:sz w:val="22"/>
          <w:szCs w:val="22"/>
        </w:rPr>
        <w:t xml:space="preserve">ZA NABAVU NEFINANCIJSKE IMOVINE </w:t>
      </w:r>
      <w:r w:rsidRPr="009A296A">
        <w:rPr>
          <w:rFonts w:ascii="Calibri" w:hAnsi="Calibri" w:cs="Calibri"/>
          <w:b/>
          <w:iCs/>
          <w:color w:val="3333FF"/>
          <w:sz w:val="22"/>
          <w:szCs w:val="22"/>
        </w:rPr>
        <w:t>(</w:t>
      </w:r>
      <w:r w:rsidR="00F87562" w:rsidRPr="009A296A">
        <w:rPr>
          <w:rFonts w:ascii="Calibri" w:hAnsi="Calibri" w:cs="Calibri"/>
          <w:b/>
          <w:iCs/>
          <w:color w:val="3333FF"/>
          <w:sz w:val="22"/>
          <w:szCs w:val="22"/>
        </w:rPr>
        <w:t>šifra</w:t>
      </w:r>
      <w:r w:rsidRPr="009A296A">
        <w:rPr>
          <w:rFonts w:ascii="Calibri" w:hAnsi="Calibri" w:cs="Calibri"/>
          <w:b/>
          <w:iCs/>
          <w:color w:val="3333FF"/>
          <w:sz w:val="22"/>
          <w:szCs w:val="22"/>
        </w:rPr>
        <w:t xml:space="preserve"> 4)</w:t>
      </w:r>
      <w:r w:rsidRPr="009A296A">
        <w:rPr>
          <w:rFonts w:ascii="Calibri" w:hAnsi="Calibri" w:cs="Calibri"/>
          <w:iCs/>
          <w:color w:val="3333FF"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– izvršeni su u razdoblju I-</w:t>
      </w:r>
      <w:r w:rsidR="00411967">
        <w:rPr>
          <w:rFonts w:ascii="Calibri" w:hAnsi="Calibri" w:cs="Calibri"/>
          <w:iCs/>
          <w:sz w:val="22"/>
          <w:szCs w:val="22"/>
        </w:rPr>
        <w:t>XII</w:t>
      </w:r>
      <w:r>
        <w:rPr>
          <w:rFonts w:ascii="Calibri" w:hAnsi="Calibri" w:cs="Calibri"/>
          <w:iCs/>
          <w:sz w:val="22"/>
          <w:szCs w:val="22"/>
        </w:rPr>
        <w:t>/202</w:t>
      </w:r>
      <w:r w:rsidR="00505C6E">
        <w:rPr>
          <w:rFonts w:ascii="Calibri" w:hAnsi="Calibri" w:cs="Calibri"/>
          <w:iCs/>
          <w:sz w:val="22"/>
          <w:szCs w:val="22"/>
        </w:rPr>
        <w:t>4</w:t>
      </w:r>
      <w:r>
        <w:rPr>
          <w:rFonts w:ascii="Calibri" w:hAnsi="Calibri" w:cs="Calibri"/>
          <w:iCs/>
          <w:sz w:val="22"/>
          <w:szCs w:val="22"/>
        </w:rPr>
        <w:t xml:space="preserve"> godine u iznosu od </w:t>
      </w:r>
      <w:r w:rsidR="000442C3">
        <w:rPr>
          <w:rFonts w:ascii="Calibri" w:hAnsi="Calibri" w:cs="Calibri"/>
          <w:b/>
          <w:iCs/>
          <w:sz w:val="22"/>
          <w:szCs w:val="22"/>
        </w:rPr>
        <w:t>1.879.226,89</w:t>
      </w:r>
      <w:r w:rsidR="00861321" w:rsidRPr="00287B96">
        <w:rPr>
          <w:rFonts w:ascii="Calibri" w:hAnsi="Calibri" w:cs="Calibri"/>
          <w:iCs/>
          <w:sz w:val="22"/>
          <w:szCs w:val="22"/>
        </w:rPr>
        <w:t xml:space="preserve"> </w:t>
      </w:r>
      <w:r w:rsidR="00861321" w:rsidRPr="00287B96">
        <w:rPr>
          <w:rFonts w:ascii="Calibri" w:hAnsi="Calibri" w:cs="Calibri"/>
          <w:b/>
          <w:iCs/>
          <w:sz w:val="22"/>
          <w:szCs w:val="22"/>
        </w:rPr>
        <w:t>eura</w:t>
      </w:r>
      <w:r w:rsidRPr="00287B96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što predstavlja </w:t>
      </w:r>
      <w:r w:rsidR="00861338">
        <w:rPr>
          <w:rFonts w:ascii="Calibri" w:hAnsi="Calibri" w:cs="Calibri"/>
          <w:iCs/>
          <w:sz w:val="22"/>
          <w:szCs w:val="22"/>
        </w:rPr>
        <w:t>povećanje od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0442C3">
        <w:rPr>
          <w:rFonts w:ascii="Calibri" w:hAnsi="Calibri" w:cs="Calibri"/>
          <w:iCs/>
          <w:sz w:val="22"/>
          <w:szCs w:val="22"/>
        </w:rPr>
        <w:t>82</w:t>
      </w:r>
      <w:r w:rsidR="00411967">
        <w:rPr>
          <w:rFonts w:ascii="Calibri" w:hAnsi="Calibri" w:cs="Calibri"/>
          <w:iCs/>
          <w:sz w:val="22"/>
          <w:szCs w:val="22"/>
        </w:rPr>
        <w:t>% iz razloga gradnje novog groblja u Preku.</w:t>
      </w:r>
      <w:r w:rsidR="00AE0239">
        <w:rPr>
          <w:rFonts w:ascii="Calibri" w:hAnsi="Calibri" w:cs="Calibri"/>
          <w:iCs/>
          <w:sz w:val="22"/>
          <w:szCs w:val="22"/>
        </w:rPr>
        <w:t xml:space="preserve"> U ukupnim rashodima za nabavu nefinancijske imovine, rashodi Dječjeg vrtića iznose 55.157.,24 eura od čega se 46.413,75 eura odnosi na obnovu fasade na zgradi Dječjeg vrtića u Sutomišćici.</w:t>
      </w:r>
    </w:p>
    <w:p w:rsidR="00F87562" w:rsidRDefault="00F87562" w:rsidP="00861338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A296A">
        <w:rPr>
          <w:rFonts w:ascii="Calibri" w:hAnsi="Calibri" w:cs="Calibri"/>
          <w:b/>
          <w:iCs/>
          <w:color w:val="3333FF"/>
          <w:sz w:val="22"/>
          <w:szCs w:val="22"/>
        </w:rPr>
        <w:t>IZDACI ZA FINANC</w:t>
      </w:r>
      <w:r w:rsidR="00216FB0" w:rsidRPr="009A296A">
        <w:rPr>
          <w:rFonts w:ascii="Calibri" w:hAnsi="Calibri" w:cs="Calibri"/>
          <w:b/>
          <w:iCs/>
          <w:color w:val="3333FF"/>
          <w:sz w:val="22"/>
          <w:szCs w:val="22"/>
        </w:rPr>
        <w:t xml:space="preserve">IJSKU IMOVINU I OTPLATE ZAJMOVA </w:t>
      </w:r>
      <w:r w:rsidRPr="009A296A">
        <w:rPr>
          <w:rFonts w:ascii="Calibri" w:hAnsi="Calibri" w:cs="Calibri"/>
          <w:b/>
          <w:iCs/>
          <w:color w:val="3333FF"/>
          <w:sz w:val="22"/>
          <w:szCs w:val="22"/>
        </w:rPr>
        <w:t>(šifra 5)</w:t>
      </w:r>
      <w:r w:rsidRPr="009A296A">
        <w:rPr>
          <w:rFonts w:ascii="Calibri" w:hAnsi="Calibri" w:cs="Calibri"/>
          <w:iCs/>
          <w:color w:val="3333FF"/>
          <w:sz w:val="22"/>
          <w:szCs w:val="22"/>
        </w:rPr>
        <w:t xml:space="preserve"> </w:t>
      </w:r>
      <w:r w:rsidR="00287B96">
        <w:rPr>
          <w:rFonts w:ascii="Calibri" w:hAnsi="Calibri" w:cs="Calibri"/>
          <w:iCs/>
          <w:sz w:val="22"/>
          <w:szCs w:val="22"/>
        </w:rPr>
        <w:t xml:space="preserve">– </w:t>
      </w:r>
      <w:r>
        <w:rPr>
          <w:rFonts w:ascii="Calibri" w:hAnsi="Calibri" w:cs="Calibri"/>
          <w:iCs/>
          <w:sz w:val="22"/>
          <w:szCs w:val="22"/>
        </w:rPr>
        <w:t xml:space="preserve">izvršeni su u iznosu od </w:t>
      </w:r>
      <w:r w:rsidR="00287B96">
        <w:rPr>
          <w:rFonts w:ascii="Calibri" w:hAnsi="Calibri" w:cs="Calibri"/>
          <w:b/>
          <w:iCs/>
          <w:sz w:val="22"/>
          <w:szCs w:val="22"/>
        </w:rPr>
        <w:t>14.615,73</w:t>
      </w:r>
      <w:r w:rsidR="00B05022" w:rsidRPr="00287B96">
        <w:rPr>
          <w:rFonts w:ascii="Calibri" w:hAnsi="Calibri" w:cs="Calibri"/>
          <w:b/>
          <w:iCs/>
          <w:sz w:val="22"/>
          <w:szCs w:val="22"/>
        </w:rPr>
        <w:t xml:space="preserve"> eura</w:t>
      </w:r>
      <w:r w:rsidRPr="00287B96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što predstavlja </w:t>
      </w:r>
      <w:r w:rsidR="00287B96">
        <w:rPr>
          <w:rFonts w:ascii="Calibri" w:hAnsi="Calibri" w:cs="Calibri"/>
          <w:iCs/>
          <w:sz w:val="22"/>
          <w:szCs w:val="22"/>
        </w:rPr>
        <w:t>povećanje</w:t>
      </w:r>
      <w:r w:rsidR="00B05022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za </w:t>
      </w:r>
      <w:r w:rsidR="00287B96">
        <w:rPr>
          <w:rFonts w:ascii="Calibri" w:hAnsi="Calibri" w:cs="Calibri"/>
          <w:iCs/>
          <w:sz w:val="22"/>
          <w:szCs w:val="22"/>
        </w:rPr>
        <w:t>45,2</w:t>
      </w:r>
      <w:r>
        <w:rPr>
          <w:rFonts w:ascii="Calibri" w:hAnsi="Calibri" w:cs="Calibri"/>
          <w:iCs/>
          <w:sz w:val="22"/>
          <w:szCs w:val="22"/>
        </w:rPr>
        <w:t>% u odnosu na isto razdoblje 202</w:t>
      </w:r>
      <w:r w:rsidR="00287B96">
        <w:rPr>
          <w:rFonts w:ascii="Calibri" w:hAnsi="Calibri" w:cs="Calibri"/>
          <w:iCs/>
          <w:sz w:val="22"/>
          <w:szCs w:val="22"/>
        </w:rPr>
        <w:t>3</w:t>
      </w:r>
      <w:r>
        <w:rPr>
          <w:rFonts w:ascii="Calibri" w:hAnsi="Calibri" w:cs="Calibri"/>
          <w:iCs/>
          <w:sz w:val="22"/>
          <w:szCs w:val="22"/>
        </w:rPr>
        <w:t>. godine.</w:t>
      </w:r>
    </w:p>
    <w:p w:rsidR="00C7661E" w:rsidRDefault="00C7661E" w:rsidP="00327BD0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9817F3" w:rsidRPr="00BB306D" w:rsidRDefault="00BB306D" w:rsidP="008E1009">
      <w:pPr>
        <w:pStyle w:val="Tijeloteksta"/>
        <w:numPr>
          <w:ilvl w:val="0"/>
          <w:numId w:val="1"/>
        </w:numPr>
        <w:rPr>
          <w:rFonts w:ascii="Calibri" w:hAnsi="Calibri" w:cs="Calibri"/>
          <w:b/>
          <w:iCs/>
          <w:sz w:val="22"/>
          <w:szCs w:val="22"/>
        </w:rPr>
      </w:pPr>
      <w:r w:rsidRPr="00BB306D">
        <w:rPr>
          <w:rFonts w:ascii="Calibri" w:hAnsi="Calibri" w:cs="Calibri"/>
          <w:b/>
          <w:iCs/>
          <w:sz w:val="22"/>
          <w:szCs w:val="22"/>
        </w:rPr>
        <w:t>STANJ</w:t>
      </w:r>
      <w:r w:rsidR="00C47F6E">
        <w:rPr>
          <w:rFonts w:ascii="Calibri" w:hAnsi="Calibri" w:cs="Calibri"/>
          <w:b/>
          <w:iCs/>
          <w:sz w:val="22"/>
          <w:szCs w:val="22"/>
        </w:rPr>
        <w:t>E</w:t>
      </w:r>
      <w:r w:rsidRPr="00BB306D">
        <w:rPr>
          <w:rFonts w:ascii="Calibri" w:hAnsi="Calibri" w:cs="Calibri"/>
          <w:b/>
          <w:iCs/>
          <w:sz w:val="22"/>
          <w:szCs w:val="22"/>
        </w:rPr>
        <w:t xml:space="preserve"> NOVČANIH SREDSTAVA NA RAČUNIMA I U BLAGAJNI </w:t>
      </w:r>
    </w:p>
    <w:p w:rsidR="00BB306D" w:rsidRDefault="00BB306D" w:rsidP="00BB306D">
      <w:pPr>
        <w:pStyle w:val="Tijeloteksta"/>
        <w:ind w:left="360"/>
        <w:rPr>
          <w:rFonts w:ascii="Calibri" w:hAnsi="Calibri" w:cs="Calibri"/>
          <w:iCs/>
          <w:sz w:val="22"/>
          <w:szCs w:val="22"/>
        </w:rPr>
      </w:pPr>
    </w:p>
    <w:p w:rsidR="00BB306D" w:rsidRDefault="00BB306D" w:rsidP="00BB306D">
      <w:pPr>
        <w:pStyle w:val="Tijeloteksta"/>
        <w:ind w:left="36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Stanje novčanih sredstava na dan </w:t>
      </w:r>
      <w:r w:rsidR="00C274CF">
        <w:rPr>
          <w:rFonts w:ascii="Calibri" w:hAnsi="Calibri" w:cs="Calibri"/>
          <w:iCs/>
          <w:sz w:val="22"/>
          <w:szCs w:val="22"/>
        </w:rPr>
        <w:t>31.12</w:t>
      </w:r>
      <w:r>
        <w:rPr>
          <w:rFonts w:ascii="Calibri" w:hAnsi="Calibri" w:cs="Calibri"/>
          <w:iCs/>
          <w:sz w:val="22"/>
          <w:szCs w:val="22"/>
        </w:rPr>
        <w:t>.</w:t>
      </w:r>
      <w:r w:rsidR="00C274CF">
        <w:rPr>
          <w:rFonts w:ascii="Calibri" w:hAnsi="Calibri" w:cs="Calibri"/>
          <w:iCs/>
          <w:sz w:val="22"/>
          <w:szCs w:val="22"/>
        </w:rPr>
        <w:t>202</w:t>
      </w:r>
      <w:r w:rsidR="005764F0">
        <w:rPr>
          <w:rFonts w:ascii="Calibri" w:hAnsi="Calibri" w:cs="Calibri"/>
          <w:iCs/>
          <w:sz w:val="22"/>
          <w:szCs w:val="22"/>
        </w:rPr>
        <w:t>4</w:t>
      </w:r>
      <w:r w:rsidR="00C274CF">
        <w:rPr>
          <w:rFonts w:ascii="Calibri" w:hAnsi="Calibri" w:cs="Calibri"/>
          <w:iCs/>
          <w:sz w:val="22"/>
          <w:szCs w:val="22"/>
        </w:rPr>
        <w:t>.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C17C82">
        <w:rPr>
          <w:rFonts w:ascii="Calibri" w:hAnsi="Calibri" w:cs="Calibri"/>
          <w:iCs/>
          <w:sz w:val="22"/>
          <w:szCs w:val="22"/>
        </w:rPr>
        <w:t>obuhvaća</w:t>
      </w:r>
      <w:r>
        <w:rPr>
          <w:rFonts w:ascii="Calibri" w:hAnsi="Calibri" w:cs="Calibri"/>
          <w:iCs/>
          <w:sz w:val="22"/>
          <w:szCs w:val="22"/>
        </w:rPr>
        <w:t>:</w:t>
      </w:r>
    </w:p>
    <w:p w:rsidR="00BB306D" w:rsidRDefault="00BB306D" w:rsidP="00BB306D">
      <w:pPr>
        <w:pStyle w:val="Tijeloteksta"/>
        <w:ind w:left="360"/>
        <w:rPr>
          <w:rFonts w:ascii="Calibri" w:hAnsi="Calibri" w:cs="Calibri"/>
          <w:iCs/>
          <w:sz w:val="22"/>
          <w:szCs w:val="22"/>
        </w:rPr>
      </w:pPr>
    </w:p>
    <w:p w:rsidR="00BB306D" w:rsidRDefault="00BB306D" w:rsidP="00C17C82">
      <w:pPr>
        <w:pStyle w:val="Tijeloteksta"/>
        <w:numPr>
          <w:ilvl w:val="0"/>
          <w:numId w:val="21"/>
        </w:num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Stanje novčanih sredstava u banci:</w:t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 w:rsidR="00C17C82">
        <w:rPr>
          <w:rFonts w:ascii="Calibri" w:hAnsi="Calibri" w:cs="Calibri"/>
          <w:iCs/>
          <w:sz w:val="22"/>
          <w:szCs w:val="22"/>
        </w:rPr>
        <w:tab/>
      </w:r>
      <w:r w:rsidR="00C17C82">
        <w:rPr>
          <w:rFonts w:ascii="Calibri" w:hAnsi="Calibri" w:cs="Calibri"/>
          <w:iCs/>
          <w:sz w:val="22"/>
          <w:szCs w:val="22"/>
        </w:rPr>
        <w:tab/>
      </w:r>
      <w:r w:rsidR="00555776">
        <w:rPr>
          <w:rFonts w:ascii="Calibri" w:hAnsi="Calibri" w:cs="Calibri"/>
          <w:iCs/>
          <w:sz w:val="22"/>
          <w:szCs w:val="22"/>
        </w:rPr>
        <w:t>753.004,42</w:t>
      </w:r>
      <w:r w:rsidR="006C1408">
        <w:rPr>
          <w:rFonts w:ascii="Calibri" w:hAnsi="Calibri" w:cs="Calibri"/>
          <w:iCs/>
          <w:sz w:val="22"/>
          <w:szCs w:val="22"/>
        </w:rPr>
        <w:t xml:space="preserve"> eura</w:t>
      </w:r>
    </w:p>
    <w:p w:rsidR="003A51F0" w:rsidRPr="003A51F0" w:rsidRDefault="00BB306D" w:rsidP="003A51F0">
      <w:pPr>
        <w:pStyle w:val="Tijeloteksta"/>
        <w:numPr>
          <w:ilvl w:val="0"/>
          <w:numId w:val="21"/>
        </w:numPr>
        <w:rPr>
          <w:rFonts w:ascii="Calibri" w:hAnsi="Calibri" w:cs="Calibri"/>
          <w:iCs/>
          <w:sz w:val="22"/>
          <w:szCs w:val="22"/>
        </w:rPr>
      </w:pPr>
      <w:r w:rsidRPr="006C1408">
        <w:rPr>
          <w:rFonts w:ascii="Calibri" w:hAnsi="Calibri" w:cs="Calibri"/>
          <w:iCs/>
          <w:sz w:val="22"/>
          <w:szCs w:val="22"/>
        </w:rPr>
        <w:t>Stanje novčanih sredstava u blagajni:</w:t>
      </w:r>
      <w:r w:rsidRPr="006C1408">
        <w:rPr>
          <w:rFonts w:ascii="Calibri" w:hAnsi="Calibri" w:cs="Calibri"/>
          <w:iCs/>
          <w:sz w:val="22"/>
          <w:szCs w:val="22"/>
        </w:rPr>
        <w:tab/>
      </w:r>
      <w:r w:rsidR="006C1408">
        <w:rPr>
          <w:rFonts w:ascii="Calibri" w:hAnsi="Calibri" w:cs="Calibri"/>
          <w:iCs/>
          <w:sz w:val="22"/>
          <w:szCs w:val="22"/>
        </w:rPr>
        <w:tab/>
        <w:t xml:space="preserve">     </w:t>
      </w:r>
      <w:r w:rsidR="00C17C82">
        <w:rPr>
          <w:rFonts w:ascii="Calibri" w:hAnsi="Calibri" w:cs="Calibri"/>
          <w:iCs/>
          <w:sz w:val="22"/>
          <w:szCs w:val="22"/>
        </w:rPr>
        <w:tab/>
      </w:r>
      <w:r w:rsidR="00C17C82">
        <w:rPr>
          <w:rFonts w:ascii="Calibri" w:hAnsi="Calibri" w:cs="Calibri"/>
          <w:iCs/>
          <w:sz w:val="22"/>
          <w:szCs w:val="22"/>
        </w:rPr>
        <w:tab/>
        <w:t xml:space="preserve">     </w:t>
      </w:r>
      <w:r w:rsidR="00555776">
        <w:rPr>
          <w:rFonts w:ascii="Calibri" w:hAnsi="Calibri" w:cs="Calibri"/>
          <w:iCs/>
          <w:sz w:val="22"/>
          <w:szCs w:val="22"/>
        </w:rPr>
        <w:t>5.187,14</w:t>
      </w:r>
      <w:r w:rsidR="006C1408">
        <w:rPr>
          <w:rFonts w:ascii="Calibri" w:hAnsi="Calibri" w:cs="Calibri"/>
          <w:iCs/>
          <w:sz w:val="22"/>
          <w:szCs w:val="22"/>
        </w:rPr>
        <w:t xml:space="preserve"> eura</w:t>
      </w:r>
    </w:p>
    <w:p w:rsidR="006E00C1" w:rsidRPr="006C1408" w:rsidRDefault="006E00C1" w:rsidP="00C7661E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C274CF" w:rsidRPr="006E00C1" w:rsidRDefault="00C274CF" w:rsidP="00C274CF">
      <w:pPr>
        <w:pStyle w:val="Tijeloteksta"/>
        <w:numPr>
          <w:ilvl w:val="0"/>
          <w:numId w:val="1"/>
        </w:numPr>
        <w:rPr>
          <w:rFonts w:ascii="Calibri" w:hAnsi="Calibri" w:cs="Calibri"/>
          <w:b/>
          <w:iCs/>
          <w:sz w:val="22"/>
          <w:szCs w:val="22"/>
        </w:rPr>
      </w:pPr>
      <w:r w:rsidRPr="006E00C1">
        <w:rPr>
          <w:rFonts w:ascii="Calibri" w:hAnsi="Calibri" w:cs="Calibri"/>
          <w:b/>
          <w:iCs/>
          <w:sz w:val="22"/>
          <w:szCs w:val="22"/>
        </w:rPr>
        <w:t>BILJEŠKE UZ IZVJEŠTAJ - BILANCA</w:t>
      </w:r>
    </w:p>
    <w:p w:rsidR="00C274CF" w:rsidRDefault="00C274CF" w:rsidP="006E00C1">
      <w:pPr>
        <w:pStyle w:val="Tijeloteksta"/>
        <w:rPr>
          <w:rFonts w:ascii="Calibri" w:hAnsi="Calibri" w:cs="Calibri"/>
          <w:b/>
          <w:iCs/>
          <w:sz w:val="22"/>
          <w:szCs w:val="22"/>
        </w:rPr>
      </w:pPr>
    </w:p>
    <w:p w:rsidR="00C274CF" w:rsidRPr="00C274CF" w:rsidRDefault="00C274CF" w:rsidP="00C01631">
      <w:pPr>
        <w:widowControl w:val="0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hr-HR" w:bidi="hr-HR"/>
        </w:rPr>
      </w:pPr>
      <w:r w:rsidRPr="00C274CF">
        <w:rPr>
          <w:rFonts w:eastAsia="Times New Roman" w:cstheme="minorHAnsi"/>
          <w:color w:val="000000"/>
          <w:lang w:eastAsia="hr-HR" w:bidi="hr-HR"/>
        </w:rPr>
        <w:t xml:space="preserve">Bilanca je sustavni, vrijednosno iskazan pregled imovine, obveza i vlastitih izvora na određeni dan (za proračunsku godinu na dan 31. prosinca). </w:t>
      </w:r>
      <w:r w:rsidR="00C01631">
        <w:rPr>
          <w:rFonts w:eastAsia="Times New Roman" w:cstheme="minorHAnsi"/>
          <w:color w:val="000000"/>
          <w:lang w:eastAsia="hr-HR" w:bidi="hr-HR"/>
        </w:rPr>
        <w:t>Bilanca je u ravnoteži</w:t>
      </w:r>
      <w:r w:rsidRPr="00C274CF">
        <w:rPr>
          <w:rFonts w:eastAsia="Times New Roman" w:cstheme="minorHAnsi"/>
          <w:color w:val="000000"/>
          <w:lang w:eastAsia="hr-HR" w:bidi="hr-HR"/>
        </w:rPr>
        <w:t xml:space="preserve"> </w:t>
      </w:r>
      <w:r w:rsidR="00C01631">
        <w:rPr>
          <w:rFonts w:eastAsia="Times New Roman" w:cstheme="minorHAnsi"/>
          <w:color w:val="000000"/>
          <w:lang w:eastAsia="hr-HR" w:bidi="hr-HR"/>
        </w:rPr>
        <w:t>kada je imovina jednaka izvorima te imovine.</w:t>
      </w:r>
      <w:r w:rsidRPr="00C274CF">
        <w:rPr>
          <w:rFonts w:eastAsia="Times New Roman" w:cstheme="minorHAnsi"/>
          <w:color w:val="000000"/>
          <w:lang w:eastAsia="hr-HR" w:bidi="hr-HR"/>
        </w:rPr>
        <w:t xml:space="preserve"> Imovina se odnosi na nefinancijsku i financijsku imovinu.</w:t>
      </w:r>
    </w:p>
    <w:p w:rsidR="00C4509D" w:rsidRDefault="00C4509D" w:rsidP="00C7661E">
      <w:pPr>
        <w:pStyle w:val="Tijeloteksta"/>
        <w:rPr>
          <w:rFonts w:ascii="Calibri" w:hAnsi="Calibri" w:cs="Calibri"/>
          <w:b/>
          <w:iCs/>
          <w:sz w:val="22"/>
          <w:szCs w:val="22"/>
        </w:rPr>
      </w:pPr>
    </w:p>
    <w:p w:rsidR="007F76F8" w:rsidRPr="001B514C" w:rsidRDefault="00C7661E" w:rsidP="008E73F1">
      <w:pPr>
        <w:pStyle w:val="Tijeloteksta"/>
        <w:spacing w:line="276" w:lineRule="auto"/>
        <w:ind w:left="360"/>
        <w:rPr>
          <w:rFonts w:ascii="Calibri" w:hAnsi="Calibri" w:cs="Calibri"/>
          <w:b/>
          <w:iCs/>
          <w:color w:val="3333FF"/>
          <w:sz w:val="22"/>
          <w:szCs w:val="22"/>
        </w:rPr>
      </w:pPr>
      <w:r w:rsidRPr="001B514C">
        <w:rPr>
          <w:rFonts w:ascii="Calibri" w:hAnsi="Calibri" w:cs="Calibri"/>
          <w:b/>
          <w:iCs/>
          <w:color w:val="3333FF"/>
          <w:sz w:val="22"/>
          <w:szCs w:val="22"/>
        </w:rPr>
        <w:t>NEFINANCIJSKA IMOVINA (šifra B002)</w:t>
      </w:r>
      <w:r w:rsidR="007F76F8" w:rsidRPr="001B514C">
        <w:rPr>
          <w:rFonts w:ascii="Calibri" w:hAnsi="Calibri" w:cs="Calibri"/>
          <w:b/>
          <w:iCs/>
          <w:color w:val="3333FF"/>
          <w:sz w:val="22"/>
          <w:szCs w:val="22"/>
        </w:rPr>
        <w:t xml:space="preserve"> </w:t>
      </w:r>
    </w:p>
    <w:p w:rsidR="007F76F8" w:rsidRPr="000D70FD" w:rsidRDefault="007F76F8" w:rsidP="008E73F1">
      <w:pPr>
        <w:pStyle w:val="Tijeloteksta"/>
        <w:spacing w:line="276" w:lineRule="auto"/>
        <w:ind w:left="360"/>
        <w:rPr>
          <w:rFonts w:ascii="Calibri" w:hAnsi="Calibri" w:cs="Calibri"/>
          <w:b/>
          <w:iCs/>
          <w:sz w:val="22"/>
          <w:szCs w:val="22"/>
        </w:rPr>
      </w:pPr>
      <w:r w:rsidRPr="000D70FD">
        <w:rPr>
          <w:rFonts w:ascii="Calibri" w:hAnsi="Calibri" w:cs="Calibri"/>
          <w:b/>
          <w:iCs/>
          <w:sz w:val="22"/>
          <w:szCs w:val="22"/>
        </w:rPr>
        <w:t>Ukupna nefinancijska imovina Općine Preko se povećala za ulaganja na imovini</w:t>
      </w:r>
      <w:r w:rsidR="00E36790">
        <w:rPr>
          <w:rFonts w:ascii="Calibri" w:hAnsi="Calibri" w:cs="Calibri"/>
          <w:b/>
          <w:iCs/>
          <w:sz w:val="22"/>
          <w:szCs w:val="22"/>
        </w:rPr>
        <w:t xml:space="preserve"> u iznosu od </w:t>
      </w:r>
      <w:r w:rsidR="00B56231">
        <w:rPr>
          <w:rFonts w:ascii="Calibri" w:hAnsi="Calibri" w:cs="Calibri"/>
          <w:b/>
          <w:iCs/>
          <w:sz w:val="22"/>
          <w:szCs w:val="22"/>
        </w:rPr>
        <w:t>428.905,35</w:t>
      </w:r>
      <w:r w:rsidR="00E36790">
        <w:rPr>
          <w:rFonts w:ascii="Calibri" w:hAnsi="Calibri" w:cs="Calibri"/>
          <w:b/>
          <w:iCs/>
          <w:sz w:val="22"/>
          <w:szCs w:val="22"/>
        </w:rPr>
        <w:t xml:space="preserve"> eura</w:t>
      </w:r>
      <w:r w:rsidRPr="000D70FD">
        <w:rPr>
          <w:rFonts w:ascii="Calibri" w:hAnsi="Calibri" w:cs="Calibri"/>
          <w:b/>
          <w:iCs/>
          <w:sz w:val="22"/>
          <w:szCs w:val="22"/>
        </w:rPr>
        <w:t xml:space="preserve"> i to:</w:t>
      </w:r>
    </w:p>
    <w:p w:rsidR="00C7661E" w:rsidRDefault="00C7661E" w:rsidP="008E73F1">
      <w:pPr>
        <w:pStyle w:val="Odlomakpopisa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lang w:eastAsia="hr-HR"/>
        </w:rPr>
      </w:pPr>
      <w:r w:rsidRPr="00C7661E">
        <w:rPr>
          <w:rFonts w:cstheme="minorHAnsi"/>
          <w:iCs/>
        </w:rPr>
        <w:lastRenderedPageBreak/>
        <w:t>n</w:t>
      </w:r>
      <w:r w:rsidR="007F76F8" w:rsidRPr="00C7661E">
        <w:rPr>
          <w:rFonts w:cstheme="minorHAnsi"/>
          <w:iCs/>
        </w:rPr>
        <w:t>abavu zemljišta (izvlaštenj</w:t>
      </w:r>
      <w:r w:rsidR="004E25DB">
        <w:rPr>
          <w:rFonts w:cstheme="minorHAnsi"/>
          <w:iCs/>
        </w:rPr>
        <w:t>a</w:t>
      </w:r>
      <w:r w:rsidR="007F76F8" w:rsidRPr="00C7661E">
        <w:rPr>
          <w:rFonts w:cstheme="minorHAnsi"/>
          <w:iCs/>
        </w:rPr>
        <w:t xml:space="preserve">) u svrhu </w:t>
      </w:r>
      <w:r w:rsidRPr="00C7661E">
        <w:rPr>
          <w:rFonts w:eastAsia="Times New Roman" w:cstheme="minorHAnsi"/>
          <w:iCs/>
          <w:lang w:eastAsia="hr-HR"/>
        </w:rPr>
        <w:t xml:space="preserve">izgradnje ceste u zoni Mačjak – Šumljak u iznosu od </w:t>
      </w:r>
      <w:r w:rsidR="006355EC">
        <w:rPr>
          <w:rFonts w:eastAsia="Times New Roman" w:cstheme="minorHAnsi"/>
          <w:iCs/>
          <w:lang w:eastAsia="hr-HR"/>
        </w:rPr>
        <w:t>47.139,27 eura i nabavu zemljišta za proširenje groblja u mjestu Ugljan u iznosu od 143.370,00 eura,</w:t>
      </w:r>
    </w:p>
    <w:p w:rsidR="00B56231" w:rsidRPr="00C7661E" w:rsidRDefault="00B56231" w:rsidP="008E73F1">
      <w:pPr>
        <w:pStyle w:val="Odlomakpopisa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lang w:eastAsia="hr-HR"/>
        </w:rPr>
      </w:pPr>
      <w:r>
        <w:rPr>
          <w:rFonts w:eastAsia="Times New Roman" w:cstheme="minorHAnsi"/>
          <w:iCs/>
          <w:lang w:eastAsia="hr-HR"/>
        </w:rPr>
        <w:t>nabavu licenci u iznosu od 4.369,50 eura,</w:t>
      </w:r>
    </w:p>
    <w:p w:rsidR="007F76F8" w:rsidRPr="00C7661E" w:rsidRDefault="00C7661E" w:rsidP="008E73F1">
      <w:pPr>
        <w:pStyle w:val="Odlomakpopisa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n</w:t>
      </w:r>
      <w:r w:rsidR="007F76F8" w:rsidRPr="00C7661E">
        <w:rPr>
          <w:rFonts w:ascii="Calibri" w:hAnsi="Calibri" w:cs="Calibri"/>
          <w:iCs/>
        </w:rPr>
        <w:t xml:space="preserve">abavu </w:t>
      </w:r>
      <w:r w:rsidR="008E73F1">
        <w:rPr>
          <w:rFonts w:ascii="Calibri" w:hAnsi="Calibri" w:cs="Calibri"/>
          <w:iCs/>
        </w:rPr>
        <w:t>prodajnih modula</w:t>
      </w:r>
      <w:r w:rsidR="007F76F8" w:rsidRPr="00C7661E">
        <w:rPr>
          <w:rFonts w:ascii="Calibri" w:hAnsi="Calibri" w:cs="Calibri"/>
          <w:iCs/>
        </w:rPr>
        <w:t xml:space="preserve"> u iznosu od </w:t>
      </w:r>
      <w:r w:rsidR="008E73F1">
        <w:rPr>
          <w:rFonts w:ascii="Calibri" w:hAnsi="Calibri" w:cs="Calibri"/>
          <w:iCs/>
        </w:rPr>
        <w:t>32.437,50</w:t>
      </w:r>
      <w:r>
        <w:rPr>
          <w:rFonts w:ascii="Calibri" w:hAnsi="Calibri" w:cs="Calibri"/>
          <w:iCs/>
        </w:rPr>
        <w:t xml:space="preserve"> eura</w:t>
      </w:r>
      <w:r w:rsidR="007F76F8" w:rsidRPr="00C7661E">
        <w:rPr>
          <w:rFonts w:ascii="Calibri" w:hAnsi="Calibri" w:cs="Calibri"/>
          <w:iCs/>
        </w:rPr>
        <w:t>,</w:t>
      </w:r>
    </w:p>
    <w:p w:rsidR="007F76F8" w:rsidRDefault="00C7661E" w:rsidP="008E73F1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nabavu </w:t>
      </w:r>
      <w:r w:rsidR="008E73F1">
        <w:rPr>
          <w:rFonts w:ascii="Calibri" w:hAnsi="Calibri" w:cs="Calibri"/>
          <w:iCs/>
          <w:sz w:val="22"/>
          <w:szCs w:val="22"/>
        </w:rPr>
        <w:t>2 stolna računala s opremom u iznosu od 6.93</w:t>
      </w:r>
      <w:r w:rsidR="006355EC">
        <w:rPr>
          <w:rFonts w:ascii="Calibri" w:hAnsi="Calibri" w:cs="Calibri"/>
          <w:iCs/>
          <w:sz w:val="22"/>
          <w:szCs w:val="22"/>
        </w:rPr>
        <w:t>1</w:t>
      </w:r>
      <w:r w:rsidR="008E73F1">
        <w:rPr>
          <w:rFonts w:ascii="Calibri" w:hAnsi="Calibri" w:cs="Calibri"/>
          <w:iCs/>
          <w:sz w:val="22"/>
          <w:szCs w:val="22"/>
        </w:rPr>
        <w:t>,00 eura</w:t>
      </w:r>
      <w:r w:rsidR="007F76F8">
        <w:rPr>
          <w:rFonts w:ascii="Calibri" w:hAnsi="Calibri" w:cs="Calibri"/>
          <w:iCs/>
          <w:sz w:val="22"/>
          <w:szCs w:val="22"/>
        </w:rPr>
        <w:t>,</w:t>
      </w:r>
    </w:p>
    <w:p w:rsidR="006355EC" w:rsidRPr="006355EC" w:rsidRDefault="006355EC" w:rsidP="006355EC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nabavu glavnog servera Općine Preko u iznosu od 8.598,38 eura,</w:t>
      </w:r>
    </w:p>
    <w:p w:rsidR="006355EC" w:rsidRDefault="006355EC" w:rsidP="008E73F1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nabavu uredske opreme</w:t>
      </w:r>
      <w:r w:rsidR="00E36790">
        <w:rPr>
          <w:rFonts w:ascii="Calibri" w:hAnsi="Calibri" w:cs="Calibri"/>
          <w:iCs/>
          <w:sz w:val="22"/>
          <w:szCs w:val="22"/>
        </w:rPr>
        <w:t>, projektora i glazbene linije</w:t>
      </w:r>
      <w:r>
        <w:rPr>
          <w:rFonts w:ascii="Calibri" w:hAnsi="Calibri" w:cs="Calibri"/>
          <w:iCs/>
          <w:sz w:val="22"/>
          <w:szCs w:val="22"/>
        </w:rPr>
        <w:t xml:space="preserve"> za potrebe Turističkog ureda Ugljan u iznosu od </w:t>
      </w:r>
      <w:r w:rsidR="00E36790">
        <w:rPr>
          <w:rFonts w:ascii="Calibri" w:hAnsi="Calibri" w:cs="Calibri"/>
          <w:iCs/>
          <w:sz w:val="22"/>
          <w:szCs w:val="22"/>
        </w:rPr>
        <w:t>7.683,75</w:t>
      </w:r>
      <w:r>
        <w:rPr>
          <w:rFonts w:ascii="Calibri" w:hAnsi="Calibri" w:cs="Calibri"/>
          <w:iCs/>
          <w:sz w:val="22"/>
          <w:szCs w:val="22"/>
        </w:rPr>
        <w:t xml:space="preserve"> eura,</w:t>
      </w:r>
    </w:p>
    <w:p w:rsidR="00FF4AD0" w:rsidRDefault="00FF4AD0" w:rsidP="003D1359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 w:rsidRPr="00FF4AD0">
        <w:rPr>
          <w:rFonts w:ascii="Calibri" w:hAnsi="Calibri" w:cs="Calibri"/>
          <w:iCs/>
          <w:sz w:val="22"/>
          <w:szCs w:val="22"/>
        </w:rPr>
        <w:t>nabavu senzora za zrak u iznosu od 32.375,00 eura i senzora za parking u iznosu od 32.437,50 eura u svrhu provođenja projekta „Pametne općine i gradovi“</w:t>
      </w:r>
      <w:r>
        <w:rPr>
          <w:rFonts w:ascii="Calibri" w:hAnsi="Calibri" w:cs="Calibri"/>
          <w:iCs/>
          <w:sz w:val="22"/>
          <w:szCs w:val="22"/>
        </w:rPr>
        <w:t>,</w:t>
      </w:r>
    </w:p>
    <w:p w:rsidR="008766AC" w:rsidRDefault="00092EEB" w:rsidP="003D1359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 w:rsidRPr="00FF4AD0">
        <w:rPr>
          <w:rFonts w:ascii="Calibri" w:hAnsi="Calibri" w:cs="Calibri"/>
          <w:iCs/>
          <w:sz w:val="22"/>
          <w:szCs w:val="22"/>
        </w:rPr>
        <w:t>n</w:t>
      </w:r>
      <w:r w:rsidR="008766AC" w:rsidRPr="00FF4AD0">
        <w:rPr>
          <w:rFonts w:ascii="Calibri" w:hAnsi="Calibri" w:cs="Calibri"/>
          <w:iCs/>
          <w:sz w:val="22"/>
          <w:szCs w:val="22"/>
        </w:rPr>
        <w:t xml:space="preserve">abavu opreme u svrhu </w:t>
      </w:r>
      <w:r w:rsidR="00FF4AD0">
        <w:rPr>
          <w:rFonts w:ascii="Calibri" w:hAnsi="Calibri" w:cs="Calibri"/>
          <w:iCs/>
          <w:sz w:val="22"/>
          <w:szCs w:val="22"/>
        </w:rPr>
        <w:t xml:space="preserve">provođenja projekta </w:t>
      </w:r>
      <w:r w:rsidR="008766AC" w:rsidRPr="00FF4AD0">
        <w:rPr>
          <w:rFonts w:ascii="Calibri" w:hAnsi="Calibri" w:cs="Calibri"/>
          <w:iCs/>
          <w:sz w:val="22"/>
          <w:szCs w:val="22"/>
        </w:rPr>
        <w:t xml:space="preserve">sigurnosti prometa </w:t>
      </w:r>
      <w:r w:rsidRPr="00FF4AD0">
        <w:rPr>
          <w:rFonts w:ascii="Calibri" w:hAnsi="Calibri" w:cs="Calibri"/>
          <w:iCs/>
          <w:sz w:val="22"/>
          <w:szCs w:val="22"/>
        </w:rPr>
        <w:t xml:space="preserve">i regulacije parkiranja </w:t>
      </w:r>
      <w:r w:rsidR="008766AC" w:rsidRPr="00FF4AD0">
        <w:rPr>
          <w:rFonts w:ascii="Calibri" w:hAnsi="Calibri" w:cs="Calibri"/>
          <w:iCs/>
          <w:sz w:val="22"/>
          <w:szCs w:val="22"/>
        </w:rPr>
        <w:t xml:space="preserve">u iznosu od </w:t>
      </w:r>
      <w:r w:rsidR="00E36790">
        <w:rPr>
          <w:rFonts w:ascii="Calibri" w:hAnsi="Calibri" w:cs="Calibri"/>
          <w:iCs/>
          <w:sz w:val="22"/>
          <w:szCs w:val="22"/>
        </w:rPr>
        <w:t>53.121,25</w:t>
      </w:r>
      <w:r w:rsidR="00FF4AD0">
        <w:rPr>
          <w:rFonts w:ascii="Calibri" w:hAnsi="Calibri" w:cs="Calibri"/>
          <w:iCs/>
          <w:sz w:val="22"/>
          <w:szCs w:val="22"/>
        </w:rPr>
        <w:t xml:space="preserve"> eura</w:t>
      </w:r>
      <w:r w:rsidRPr="00FF4AD0">
        <w:rPr>
          <w:rFonts w:ascii="Calibri" w:hAnsi="Calibri" w:cs="Calibri"/>
          <w:iCs/>
          <w:sz w:val="22"/>
          <w:szCs w:val="22"/>
        </w:rPr>
        <w:t xml:space="preserve">, </w:t>
      </w:r>
    </w:p>
    <w:p w:rsidR="00E36790" w:rsidRDefault="00E36790" w:rsidP="003D1359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nabavu sanitarnog kontejnera u iznosu od 7.437,50 eura,</w:t>
      </w:r>
    </w:p>
    <w:p w:rsidR="00E36790" w:rsidRPr="00FF4AD0" w:rsidRDefault="00E36790" w:rsidP="003D1359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nabavu hladnjak</w:t>
      </w:r>
      <w:r w:rsidR="003A51F0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za </w:t>
      </w:r>
      <w:r w:rsidR="003A51F0">
        <w:rPr>
          <w:rFonts w:ascii="Calibri" w:hAnsi="Calibri" w:cs="Calibri"/>
          <w:iCs/>
          <w:sz w:val="22"/>
          <w:szCs w:val="22"/>
        </w:rPr>
        <w:t>D</w:t>
      </w:r>
      <w:r>
        <w:rPr>
          <w:rFonts w:ascii="Calibri" w:hAnsi="Calibri" w:cs="Calibri"/>
          <w:iCs/>
          <w:sz w:val="22"/>
          <w:szCs w:val="22"/>
        </w:rPr>
        <w:t>ruštveni dom u mjestu Poljana u iznosu od 511,20 eura,</w:t>
      </w:r>
    </w:p>
    <w:p w:rsidR="00092EEB" w:rsidRDefault="00092EEB" w:rsidP="008E73F1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nabavu spremnika za odvojeno prikupljanje otpada u iznosu od </w:t>
      </w:r>
      <w:r w:rsidR="002A50BB">
        <w:rPr>
          <w:rFonts w:ascii="Calibri" w:hAnsi="Calibri" w:cs="Calibri"/>
          <w:iCs/>
          <w:sz w:val="22"/>
          <w:szCs w:val="22"/>
        </w:rPr>
        <w:t>32.806,</w:t>
      </w:r>
      <w:r>
        <w:rPr>
          <w:rFonts w:ascii="Calibri" w:hAnsi="Calibri" w:cs="Calibri"/>
          <w:iCs/>
          <w:sz w:val="22"/>
          <w:szCs w:val="22"/>
        </w:rPr>
        <w:t>00 eura</w:t>
      </w:r>
    </w:p>
    <w:p w:rsidR="008766AC" w:rsidRDefault="008928DC" w:rsidP="008E73F1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</w:t>
      </w:r>
      <w:r w:rsidR="008766AC">
        <w:rPr>
          <w:rFonts w:ascii="Calibri" w:hAnsi="Calibri" w:cs="Calibri"/>
          <w:iCs/>
          <w:sz w:val="22"/>
          <w:szCs w:val="22"/>
        </w:rPr>
        <w:t xml:space="preserve">abavu dokumenata prostornog uređenja (izrada </w:t>
      </w:r>
      <w:r w:rsidR="003A51F0">
        <w:rPr>
          <w:rFonts w:ascii="Calibri" w:hAnsi="Calibri" w:cs="Calibri"/>
          <w:iCs/>
          <w:sz w:val="22"/>
          <w:szCs w:val="22"/>
        </w:rPr>
        <w:t>I</w:t>
      </w:r>
      <w:r w:rsidR="00092EEB">
        <w:rPr>
          <w:rFonts w:ascii="Calibri" w:hAnsi="Calibri" w:cs="Calibri"/>
          <w:iCs/>
          <w:sz w:val="22"/>
          <w:szCs w:val="22"/>
        </w:rPr>
        <w:t>zmjena i dopuna</w:t>
      </w:r>
      <w:r w:rsidR="008766AC">
        <w:rPr>
          <w:rFonts w:ascii="Calibri" w:hAnsi="Calibri" w:cs="Calibri"/>
          <w:iCs/>
          <w:sz w:val="22"/>
          <w:szCs w:val="22"/>
        </w:rPr>
        <w:t xml:space="preserve"> PPUO Općine Preko) u iznosu od </w:t>
      </w:r>
      <w:r w:rsidR="002A50BB">
        <w:rPr>
          <w:rFonts w:ascii="Calibri" w:hAnsi="Calibri" w:cs="Calibri"/>
          <w:iCs/>
          <w:sz w:val="22"/>
          <w:szCs w:val="22"/>
        </w:rPr>
        <w:t>19.687,50</w:t>
      </w:r>
      <w:r w:rsidR="00092EEB">
        <w:rPr>
          <w:rFonts w:ascii="Calibri" w:hAnsi="Calibri" w:cs="Calibri"/>
          <w:iCs/>
          <w:sz w:val="22"/>
          <w:szCs w:val="22"/>
        </w:rPr>
        <w:t xml:space="preserve"> eura</w:t>
      </w:r>
      <w:r>
        <w:rPr>
          <w:rFonts w:ascii="Calibri" w:hAnsi="Calibri" w:cs="Calibri"/>
          <w:iCs/>
          <w:sz w:val="22"/>
          <w:szCs w:val="22"/>
        </w:rPr>
        <w:t xml:space="preserve"> te</w:t>
      </w:r>
    </w:p>
    <w:p w:rsidR="008928DC" w:rsidRPr="000D70FD" w:rsidRDefault="008928DC" w:rsidP="008E73F1">
      <w:pPr>
        <w:pStyle w:val="Tijeloteksta"/>
        <w:spacing w:line="276" w:lineRule="auto"/>
        <w:ind w:left="360"/>
        <w:rPr>
          <w:rFonts w:ascii="Calibri" w:hAnsi="Calibri" w:cs="Calibri"/>
          <w:b/>
          <w:iCs/>
          <w:sz w:val="22"/>
          <w:szCs w:val="22"/>
        </w:rPr>
      </w:pPr>
      <w:r w:rsidRPr="000D70FD">
        <w:rPr>
          <w:rFonts w:ascii="Calibri" w:hAnsi="Calibri" w:cs="Calibri"/>
          <w:b/>
          <w:iCs/>
          <w:sz w:val="22"/>
          <w:szCs w:val="22"/>
        </w:rPr>
        <w:t xml:space="preserve">Ukupna nefinancijska imovina Općine Preko u pripremi povećala se za </w:t>
      </w:r>
      <w:r w:rsidR="00B56231">
        <w:rPr>
          <w:rFonts w:ascii="Calibri" w:hAnsi="Calibri" w:cs="Calibri"/>
          <w:b/>
          <w:iCs/>
          <w:sz w:val="22"/>
          <w:szCs w:val="22"/>
        </w:rPr>
        <w:t xml:space="preserve">1.702.404,33 eura </w:t>
      </w:r>
      <w:r w:rsidRPr="000D70FD">
        <w:rPr>
          <w:rFonts w:ascii="Calibri" w:hAnsi="Calibri" w:cs="Calibri"/>
          <w:b/>
          <w:iCs/>
          <w:sz w:val="22"/>
          <w:szCs w:val="22"/>
        </w:rPr>
        <w:t>ulaganja i to:</w:t>
      </w:r>
    </w:p>
    <w:p w:rsidR="008928DC" w:rsidRPr="005A1927" w:rsidRDefault="008928DC" w:rsidP="008E73F1">
      <w:pPr>
        <w:pStyle w:val="Tijeloteksta"/>
        <w:numPr>
          <w:ilvl w:val="0"/>
          <w:numId w:val="16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 w:rsidRPr="005A1927">
        <w:rPr>
          <w:rFonts w:ascii="Calibri" w:hAnsi="Calibri" w:cs="Calibri"/>
          <w:iCs/>
          <w:sz w:val="22"/>
          <w:szCs w:val="22"/>
        </w:rPr>
        <w:t xml:space="preserve">izgradnju poslovnih objekata u iznosu od </w:t>
      </w:r>
      <w:r w:rsidR="009C0B6C" w:rsidRPr="005A1927">
        <w:rPr>
          <w:rFonts w:ascii="Calibri" w:hAnsi="Calibri" w:cs="Calibri"/>
          <w:iCs/>
          <w:sz w:val="22"/>
          <w:szCs w:val="22"/>
        </w:rPr>
        <w:t>327.</w:t>
      </w:r>
      <w:r w:rsidR="00B56231">
        <w:rPr>
          <w:rFonts w:ascii="Calibri" w:hAnsi="Calibri" w:cs="Calibri"/>
          <w:iCs/>
          <w:sz w:val="22"/>
          <w:szCs w:val="22"/>
        </w:rPr>
        <w:t>343,77</w:t>
      </w:r>
      <w:r w:rsidRPr="005A1927">
        <w:rPr>
          <w:rFonts w:ascii="Calibri" w:hAnsi="Calibri" w:cs="Calibri"/>
          <w:iCs/>
          <w:sz w:val="22"/>
          <w:szCs w:val="22"/>
        </w:rPr>
        <w:t xml:space="preserve"> eura za:</w:t>
      </w:r>
    </w:p>
    <w:p w:rsidR="009C0B6C" w:rsidRPr="005A1927" w:rsidRDefault="008928DC" w:rsidP="008E73F1">
      <w:pPr>
        <w:pStyle w:val="Tijeloteksta"/>
        <w:spacing w:line="276" w:lineRule="auto"/>
        <w:ind w:left="720"/>
        <w:rPr>
          <w:rFonts w:ascii="Calibri" w:hAnsi="Calibri" w:cs="Calibri"/>
          <w:i/>
          <w:iCs/>
          <w:sz w:val="22"/>
          <w:szCs w:val="22"/>
        </w:rPr>
      </w:pPr>
      <w:r w:rsidRPr="005A1927">
        <w:rPr>
          <w:rFonts w:ascii="Calibri" w:hAnsi="Calibri" w:cs="Calibri"/>
          <w:i/>
          <w:iCs/>
          <w:sz w:val="22"/>
          <w:szCs w:val="22"/>
        </w:rPr>
        <w:t xml:space="preserve">- </w:t>
      </w:r>
      <w:r w:rsidR="009C0B6C" w:rsidRPr="005A1927">
        <w:rPr>
          <w:rFonts w:ascii="Calibri" w:hAnsi="Calibri" w:cs="Calibri"/>
          <w:i/>
          <w:iCs/>
          <w:sz w:val="22"/>
          <w:szCs w:val="22"/>
        </w:rPr>
        <w:t xml:space="preserve">obnovu uljare na otoku Sestrunju, </w:t>
      </w:r>
    </w:p>
    <w:p w:rsidR="009C0B6C" w:rsidRPr="005A1927" w:rsidRDefault="008928DC" w:rsidP="008E73F1">
      <w:pPr>
        <w:pStyle w:val="Tijeloteksta"/>
        <w:spacing w:line="276" w:lineRule="auto"/>
        <w:ind w:left="720"/>
        <w:rPr>
          <w:rFonts w:ascii="Calibri" w:hAnsi="Calibri" w:cs="Calibri"/>
          <w:i/>
          <w:iCs/>
          <w:sz w:val="22"/>
          <w:szCs w:val="22"/>
        </w:rPr>
      </w:pPr>
      <w:r w:rsidRPr="005A1927">
        <w:rPr>
          <w:rFonts w:ascii="Calibri" w:hAnsi="Calibri" w:cs="Calibri"/>
          <w:i/>
          <w:iCs/>
          <w:sz w:val="22"/>
          <w:szCs w:val="22"/>
        </w:rPr>
        <w:t>- izgradnju Društvenog doma u mjestu Lukoran</w:t>
      </w:r>
      <w:r w:rsidR="009C0B6C" w:rsidRPr="005A1927">
        <w:rPr>
          <w:rFonts w:ascii="Calibri" w:hAnsi="Calibri" w:cs="Calibri"/>
          <w:i/>
          <w:iCs/>
          <w:sz w:val="22"/>
          <w:szCs w:val="22"/>
        </w:rPr>
        <w:t xml:space="preserve"> te</w:t>
      </w:r>
    </w:p>
    <w:p w:rsidR="008928DC" w:rsidRPr="005A1927" w:rsidRDefault="008928DC" w:rsidP="008E73F1">
      <w:pPr>
        <w:pStyle w:val="Tijeloteksta"/>
        <w:spacing w:line="276" w:lineRule="auto"/>
        <w:ind w:left="720"/>
        <w:rPr>
          <w:rFonts w:ascii="Calibri" w:hAnsi="Calibri" w:cs="Calibri"/>
          <w:i/>
          <w:iCs/>
          <w:sz w:val="22"/>
          <w:szCs w:val="22"/>
        </w:rPr>
      </w:pPr>
      <w:r w:rsidRPr="005A1927">
        <w:rPr>
          <w:rFonts w:ascii="Calibri" w:hAnsi="Calibri" w:cs="Calibri"/>
          <w:i/>
          <w:iCs/>
          <w:sz w:val="22"/>
          <w:szCs w:val="22"/>
        </w:rPr>
        <w:t>- rekonstrukciju Društvenog doma u mjestu Poljana</w:t>
      </w:r>
    </w:p>
    <w:p w:rsidR="00AB4F12" w:rsidRDefault="00AB4F12" w:rsidP="00AB4F12">
      <w:pPr>
        <w:pStyle w:val="Tijeloteksta"/>
        <w:numPr>
          <w:ilvl w:val="0"/>
          <w:numId w:val="16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izgradnju cesta i ostalih prometnih objekata na području Općine Preko u iznosu od 106.555,54 eura za: </w:t>
      </w:r>
    </w:p>
    <w:p w:rsidR="005A1927" w:rsidRDefault="00AB4F12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="Calibri" w:hAnsi="Calibri" w:cs="Calibri"/>
          <w:i/>
          <w:iCs/>
          <w:sz w:val="22"/>
          <w:szCs w:val="22"/>
        </w:rPr>
        <w:t xml:space="preserve">- odvjetničke usluge za pripremu </w:t>
      </w:r>
      <w:r w:rsidR="00D43012" w:rsidRPr="005A1927">
        <w:rPr>
          <w:rFonts w:ascii="Calibri" w:hAnsi="Calibri" w:cs="Calibri"/>
          <w:i/>
          <w:iCs/>
          <w:sz w:val="22"/>
          <w:szCs w:val="22"/>
        </w:rPr>
        <w:t>izgradnj</w:t>
      </w:r>
      <w:r w:rsidRPr="005A1927">
        <w:rPr>
          <w:rFonts w:ascii="Calibri" w:hAnsi="Calibri" w:cs="Calibri"/>
          <w:i/>
          <w:iCs/>
          <w:sz w:val="22"/>
          <w:szCs w:val="22"/>
        </w:rPr>
        <w:t>e</w:t>
      </w:r>
      <w:r w:rsidR="00D43012" w:rsidRPr="005A192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43012" w:rsidRPr="005A1927">
        <w:rPr>
          <w:rFonts w:asciiTheme="minorHAnsi" w:hAnsiTheme="minorHAnsi" w:cstheme="minorHAnsi"/>
          <w:i/>
          <w:iCs/>
          <w:sz w:val="22"/>
          <w:szCs w:val="22"/>
        </w:rPr>
        <w:t xml:space="preserve">ceste u zoni Mačjak – Šumljak </w:t>
      </w:r>
    </w:p>
    <w:p w:rsidR="00AB4F12" w:rsidRPr="005A1927" w:rsidRDefault="00AB4F12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 xml:space="preserve">- asfaltiranje cesta na </w:t>
      </w:r>
      <w:r w:rsidR="005A192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A1927">
        <w:rPr>
          <w:rFonts w:asciiTheme="minorHAnsi" w:hAnsiTheme="minorHAnsi" w:cstheme="minorHAnsi"/>
          <w:i/>
          <w:iCs/>
          <w:sz w:val="22"/>
          <w:szCs w:val="22"/>
        </w:rPr>
        <w:t xml:space="preserve">području Općine Preko te </w:t>
      </w:r>
    </w:p>
    <w:p w:rsidR="00AB4F12" w:rsidRPr="005A1927" w:rsidRDefault="00AB4F12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izradu glavnog projekta za izgradnju nerazvrstanih cesta na području Općine Preko</w:t>
      </w:r>
    </w:p>
    <w:p w:rsidR="00AB4F12" w:rsidRDefault="00AB4F12" w:rsidP="00AB4F12">
      <w:pPr>
        <w:pStyle w:val="Tijelotek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izgradnju ostalih građevinskih objekata </w:t>
      </w:r>
      <w:r w:rsidR="005A1927">
        <w:rPr>
          <w:rFonts w:asciiTheme="minorHAnsi" w:hAnsiTheme="minorHAnsi" w:cstheme="minorHAnsi"/>
          <w:iCs/>
          <w:sz w:val="22"/>
          <w:szCs w:val="22"/>
        </w:rPr>
        <w:t xml:space="preserve">u iznosu od 41.805,00 </w:t>
      </w:r>
      <w:r>
        <w:rPr>
          <w:rFonts w:asciiTheme="minorHAnsi" w:hAnsiTheme="minorHAnsi" w:cstheme="minorHAnsi"/>
          <w:iCs/>
          <w:sz w:val="22"/>
          <w:szCs w:val="22"/>
        </w:rPr>
        <w:t>za:</w:t>
      </w:r>
    </w:p>
    <w:p w:rsidR="00AB4F12" w:rsidRPr="005A1927" w:rsidRDefault="00AB4F12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projektnu dokumentaciju i troškovnik uređenja i sanacije plaže „Jugo“</w:t>
      </w:r>
    </w:p>
    <w:p w:rsidR="00AB4F12" w:rsidRPr="005A1927" w:rsidRDefault="00AB4F12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idejni projekt izgradnje Centra za umirovljenike u mjestu Preko</w:t>
      </w:r>
      <w:r w:rsidR="005A1927" w:rsidRPr="005A1927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:rsidR="005A1927" w:rsidRPr="005A1927" w:rsidRDefault="005A1927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idejni projekt i troškovnik uređenja zgrade MUP-a u mjestu Preko te</w:t>
      </w:r>
    </w:p>
    <w:p w:rsidR="005A1927" w:rsidRPr="005A1927" w:rsidRDefault="005A1927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studiju izvedivosti sunčane elektrane Ugljan 1 i 2</w:t>
      </w:r>
    </w:p>
    <w:p w:rsidR="005A1927" w:rsidRPr="00691BCC" w:rsidRDefault="005A1927" w:rsidP="005A1927">
      <w:pPr>
        <w:pStyle w:val="Tijeloteksta"/>
        <w:numPr>
          <w:ilvl w:val="0"/>
          <w:numId w:val="16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izgradnju novog groblja u mjestu Preko u iznosu od 1.159.014,31 eura</w:t>
      </w:r>
    </w:p>
    <w:p w:rsidR="005A1927" w:rsidRDefault="005A1927" w:rsidP="005A1927">
      <w:pPr>
        <w:pStyle w:val="Tijelotek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nabavu postrojenja i opreme u pripremi u iznosu od 55.972,85 eura za:</w:t>
      </w:r>
    </w:p>
    <w:p w:rsidR="005A1927" w:rsidRPr="005A1927" w:rsidRDefault="005A1927" w:rsidP="005A1927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Pr="005A1927">
        <w:rPr>
          <w:rFonts w:asciiTheme="minorHAnsi" w:hAnsiTheme="minorHAnsi" w:cstheme="minorHAnsi"/>
          <w:i/>
          <w:iCs/>
          <w:sz w:val="22"/>
          <w:szCs w:val="22"/>
        </w:rPr>
        <w:t>izradu digitalnog ortofoto snimka i postavljanja u program WebGis,</w:t>
      </w:r>
    </w:p>
    <w:p w:rsidR="005A1927" w:rsidRPr="005A1927" w:rsidRDefault="005A1927" w:rsidP="005A1927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nabavu projektora i platna za Društveni dom u Poljani te za</w:t>
      </w:r>
    </w:p>
    <w:p w:rsidR="005A1927" w:rsidRPr="005A1927" w:rsidRDefault="005A1927" w:rsidP="005A1927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nabavu opreme za Društveni dom u Lukoranu</w:t>
      </w:r>
    </w:p>
    <w:p w:rsidR="005A1927" w:rsidRPr="005A1927" w:rsidRDefault="005A1927" w:rsidP="005A1927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nabavu božićne rasvjete</w:t>
      </w:r>
    </w:p>
    <w:p w:rsidR="005A1927" w:rsidRDefault="005A1927" w:rsidP="005A1927">
      <w:pPr>
        <w:pStyle w:val="Tijelotek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provođenje projekta „Thematic2Green“ u iznosu od 11.712,86 eura</w:t>
      </w:r>
    </w:p>
    <w:p w:rsidR="004E25DB" w:rsidRDefault="004E25DB" w:rsidP="004E25DB">
      <w:pPr>
        <w:pStyle w:val="Tijeloteksta"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:rsidR="004E25DB" w:rsidRDefault="004E25DB" w:rsidP="004E25DB">
      <w:pPr>
        <w:pStyle w:val="Tijeloteksta"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:rsidR="004E25DB" w:rsidRDefault="004E25DB" w:rsidP="004E25DB">
      <w:pPr>
        <w:pStyle w:val="Tijeloteksta"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:rsidR="004E25DB" w:rsidRDefault="004E25DB" w:rsidP="004E25DB">
      <w:pPr>
        <w:pStyle w:val="Tijeloteksta"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:rsidR="00600894" w:rsidRPr="00600894" w:rsidRDefault="00600894" w:rsidP="00600894">
      <w:pPr>
        <w:pStyle w:val="Tijeloteksta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600894">
        <w:rPr>
          <w:rFonts w:asciiTheme="minorHAnsi" w:hAnsiTheme="minorHAnsi" w:cstheme="minorHAnsi"/>
          <w:b/>
          <w:iCs/>
          <w:sz w:val="22"/>
          <w:szCs w:val="22"/>
        </w:rPr>
        <w:lastRenderedPageBreak/>
        <w:t>Ukupna nefinancijska imovina Dječjeg vrtića Lastavica se povećala za</w:t>
      </w:r>
      <w:r w:rsidR="0096206A">
        <w:rPr>
          <w:rFonts w:asciiTheme="minorHAnsi" w:hAnsiTheme="minorHAnsi" w:cstheme="minorHAnsi"/>
          <w:b/>
          <w:iCs/>
          <w:sz w:val="22"/>
          <w:szCs w:val="22"/>
        </w:rPr>
        <w:t xml:space="preserve"> 55.157,24 eura za</w:t>
      </w:r>
      <w:r w:rsidRPr="00600894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p w:rsidR="00600894" w:rsidRDefault="00600894" w:rsidP="00600894">
      <w:pPr>
        <w:pStyle w:val="Tijelotek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ulaganja na obnovi fasade zgrade Dječjeg vrtića u Sutomišćici u iznosu od 46.513,75 eura,</w:t>
      </w:r>
    </w:p>
    <w:p w:rsidR="00600894" w:rsidRDefault="00600894" w:rsidP="00600894">
      <w:pPr>
        <w:pStyle w:val="Tijelotek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nabavu uredskog namještaja </w:t>
      </w:r>
      <w:r w:rsidR="0096206A">
        <w:rPr>
          <w:rFonts w:asciiTheme="minorHAnsi" w:hAnsiTheme="minorHAnsi" w:cstheme="minorHAnsi"/>
          <w:iCs/>
          <w:sz w:val="22"/>
          <w:szCs w:val="22"/>
        </w:rPr>
        <w:t xml:space="preserve">i ostale opreme </w:t>
      </w:r>
      <w:r>
        <w:rPr>
          <w:rFonts w:asciiTheme="minorHAnsi" w:hAnsiTheme="minorHAnsi" w:cstheme="minorHAnsi"/>
          <w:iCs/>
          <w:sz w:val="22"/>
          <w:szCs w:val="22"/>
        </w:rPr>
        <w:t xml:space="preserve">u iznosu od </w:t>
      </w:r>
      <w:r w:rsidR="0096206A">
        <w:rPr>
          <w:rFonts w:asciiTheme="minorHAnsi" w:hAnsiTheme="minorHAnsi" w:cstheme="minorHAnsi"/>
          <w:iCs/>
          <w:sz w:val="22"/>
          <w:szCs w:val="22"/>
        </w:rPr>
        <w:t>3.999,50 eura</w:t>
      </w:r>
    </w:p>
    <w:p w:rsidR="00600894" w:rsidRDefault="0096206A" w:rsidP="00600894">
      <w:pPr>
        <w:pStyle w:val="Tijelotek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nabavu opreme za hlađenje u iznosu od 4.224,00 eura</w:t>
      </w:r>
    </w:p>
    <w:p w:rsidR="004E25DB" w:rsidRDefault="0096206A" w:rsidP="004E25DB">
      <w:pPr>
        <w:pStyle w:val="Tijelotek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nabavu perilice posuđa u iznosu od 419,99 eura</w:t>
      </w:r>
    </w:p>
    <w:p w:rsidR="004E25DB" w:rsidRPr="001B514C" w:rsidRDefault="001B514C" w:rsidP="004E25DB">
      <w:pPr>
        <w:pStyle w:val="Tijeloteksta"/>
        <w:spacing w:line="276" w:lineRule="auto"/>
        <w:rPr>
          <w:rFonts w:asciiTheme="minorHAnsi" w:hAnsiTheme="minorHAnsi" w:cstheme="minorHAnsi"/>
          <w:b/>
          <w:iCs/>
          <w:color w:val="3333FF"/>
          <w:sz w:val="22"/>
          <w:szCs w:val="22"/>
        </w:rPr>
      </w:pPr>
      <w:r w:rsidRPr="001B514C">
        <w:rPr>
          <w:rFonts w:asciiTheme="minorHAnsi" w:hAnsiTheme="minorHAnsi" w:cstheme="minorHAnsi"/>
          <w:b/>
          <w:iCs/>
          <w:color w:val="3333FF"/>
          <w:sz w:val="22"/>
          <w:szCs w:val="22"/>
        </w:rPr>
        <w:t>POTRAŽIVANJA ZA PRIHODE POSLOVANJA IPRIHODE OD PREODAJE NEFINANCIJSKE IMOVINE (</w:t>
      </w:r>
      <w:r>
        <w:rPr>
          <w:rFonts w:asciiTheme="minorHAnsi" w:hAnsiTheme="minorHAnsi" w:cstheme="minorHAnsi"/>
          <w:b/>
          <w:iCs/>
          <w:color w:val="3333FF"/>
          <w:sz w:val="22"/>
          <w:szCs w:val="22"/>
        </w:rPr>
        <w:t>š</w:t>
      </w:r>
      <w:r w:rsidRPr="001B514C">
        <w:rPr>
          <w:rFonts w:asciiTheme="minorHAnsi" w:hAnsiTheme="minorHAnsi" w:cstheme="minorHAnsi"/>
          <w:b/>
          <w:iCs/>
          <w:color w:val="3333FF"/>
          <w:sz w:val="22"/>
          <w:szCs w:val="22"/>
        </w:rPr>
        <w:t>ifra 16 i šifra 17)</w:t>
      </w:r>
    </w:p>
    <w:p w:rsidR="008A75BE" w:rsidRDefault="00B53AF4" w:rsidP="008A75BE">
      <w:pPr>
        <w:pStyle w:val="Tijeloteksta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P</w:t>
      </w:r>
      <w:r w:rsidR="008A75BE" w:rsidRPr="008A75BE">
        <w:rPr>
          <w:rFonts w:asciiTheme="minorHAnsi" w:hAnsiTheme="minorHAnsi" w:cstheme="minorHAnsi"/>
          <w:b/>
          <w:iCs/>
          <w:sz w:val="22"/>
          <w:szCs w:val="22"/>
        </w:rPr>
        <w:t xml:space="preserve">otraživanja Općine Preko </w:t>
      </w:r>
      <w:r w:rsidR="004E25DB">
        <w:rPr>
          <w:rFonts w:asciiTheme="minorHAnsi" w:hAnsiTheme="minorHAnsi" w:cstheme="minorHAnsi"/>
          <w:b/>
          <w:iCs/>
          <w:sz w:val="22"/>
          <w:szCs w:val="22"/>
        </w:rPr>
        <w:t xml:space="preserve">i Dječjeg vrtića Lastavica </w:t>
      </w:r>
      <w:r w:rsidR="008A75BE" w:rsidRPr="008A75BE">
        <w:rPr>
          <w:rFonts w:asciiTheme="minorHAnsi" w:hAnsiTheme="minorHAnsi" w:cstheme="minorHAnsi"/>
          <w:b/>
          <w:iCs/>
          <w:sz w:val="22"/>
          <w:szCs w:val="22"/>
        </w:rPr>
        <w:t>prema dospjelosti:</w:t>
      </w:r>
    </w:p>
    <w:p w:rsidR="008A75BE" w:rsidRPr="008A75BE" w:rsidRDefault="00B53AF4" w:rsidP="008A75BE">
      <w:pPr>
        <w:pStyle w:val="Tijeloteksta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B53AF4">
        <w:drawing>
          <wp:inline distT="0" distB="0" distL="0" distR="0">
            <wp:extent cx="5760720" cy="2909794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50" w:rsidRDefault="00D34950" w:rsidP="00C30146">
      <w:pPr>
        <w:pStyle w:val="Tijeloteksta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CA4E62" w:rsidRPr="009658D4" w:rsidRDefault="00C30146" w:rsidP="00C30146">
      <w:pPr>
        <w:pStyle w:val="Tijeloteksta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658D4">
        <w:rPr>
          <w:rFonts w:asciiTheme="minorHAnsi" w:hAnsiTheme="minorHAnsi" w:cstheme="minorHAnsi"/>
          <w:b/>
          <w:iCs/>
          <w:sz w:val="22"/>
          <w:szCs w:val="22"/>
        </w:rPr>
        <w:t>Na dan 31.12.2024. godine, provedeno je usklađenje</w:t>
      </w:r>
      <w:r w:rsidR="00CA4E62" w:rsidRPr="009658D4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p w:rsidR="00C30146" w:rsidRDefault="00C30146" w:rsidP="00CA4E62">
      <w:pPr>
        <w:pStyle w:val="Tijelotek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ukupne imovine Općine Preko sa izvorima te imovine</w:t>
      </w:r>
      <w:r w:rsidR="009658D4">
        <w:rPr>
          <w:rFonts w:asciiTheme="minorHAnsi" w:hAnsiTheme="minorHAnsi" w:cstheme="minorHAnsi"/>
          <w:iCs/>
          <w:sz w:val="22"/>
          <w:szCs w:val="22"/>
        </w:rPr>
        <w:t xml:space="preserve"> na </w:t>
      </w:r>
      <w:r>
        <w:rPr>
          <w:rFonts w:asciiTheme="minorHAnsi" w:hAnsiTheme="minorHAnsi" w:cstheme="minorHAnsi"/>
          <w:iCs/>
          <w:sz w:val="22"/>
          <w:szCs w:val="22"/>
        </w:rPr>
        <w:t>podskupin</w:t>
      </w:r>
      <w:r w:rsidR="009658D4">
        <w:rPr>
          <w:rFonts w:asciiTheme="minorHAnsi" w:hAnsiTheme="minorHAnsi" w:cstheme="minorHAnsi"/>
          <w:iCs/>
          <w:sz w:val="22"/>
          <w:szCs w:val="22"/>
        </w:rPr>
        <w:t>i</w:t>
      </w:r>
      <w:r>
        <w:rPr>
          <w:rFonts w:asciiTheme="minorHAnsi" w:hAnsiTheme="minorHAnsi" w:cstheme="minorHAnsi"/>
          <w:iCs/>
          <w:sz w:val="22"/>
          <w:szCs w:val="22"/>
        </w:rPr>
        <w:t xml:space="preserve"> 911, na način da je kao ispravan podatak uzeta ukupna vrijednost dugotrajne nefinancijske imovine na razredu – 0</w:t>
      </w:r>
      <w:r w:rsidR="002F78D2">
        <w:rPr>
          <w:rFonts w:asciiTheme="minorHAnsi" w:hAnsiTheme="minorHAnsi" w:cstheme="minorHAnsi"/>
          <w:iCs/>
          <w:sz w:val="22"/>
          <w:szCs w:val="22"/>
        </w:rPr>
        <w:t xml:space="preserve">, a </w:t>
      </w:r>
      <w:r w:rsidR="0015167F">
        <w:rPr>
          <w:rFonts w:asciiTheme="minorHAnsi" w:hAnsiTheme="minorHAnsi" w:cstheme="minorHAnsi"/>
          <w:iCs/>
          <w:sz w:val="22"/>
          <w:szCs w:val="22"/>
        </w:rPr>
        <w:t xml:space="preserve">nakon provedenog popisa imovine i obveza </w:t>
      </w:r>
      <w:r w:rsidR="002F78D2">
        <w:rPr>
          <w:rFonts w:asciiTheme="minorHAnsi" w:hAnsiTheme="minorHAnsi" w:cstheme="minorHAnsi"/>
          <w:iCs/>
          <w:sz w:val="22"/>
          <w:szCs w:val="22"/>
        </w:rPr>
        <w:t xml:space="preserve">te ispravka vrijednosti iste </w:t>
      </w:r>
      <w:r w:rsidR="0015167F">
        <w:rPr>
          <w:rFonts w:asciiTheme="minorHAnsi" w:hAnsiTheme="minorHAnsi" w:cstheme="minorHAnsi"/>
          <w:iCs/>
          <w:sz w:val="22"/>
          <w:szCs w:val="22"/>
        </w:rPr>
        <w:t>sa stanjem na dan 31.12.2024.</w:t>
      </w:r>
      <w:r w:rsidR="002F78D2">
        <w:rPr>
          <w:rFonts w:asciiTheme="minorHAnsi" w:hAnsiTheme="minorHAnsi" w:cstheme="minorHAnsi"/>
          <w:iCs/>
          <w:sz w:val="22"/>
          <w:szCs w:val="22"/>
        </w:rPr>
        <w:t>,</w:t>
      </w:r>
      <w:r w:rsidR="0015167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F78D2">
        <w:rPr>
          <w:rFonts w:asciiTheme="minorHAnsi" w:hAnsiTheme="minorHAnsi" w:cstheme="minorHAnsi"/>
          <w:iCs/>
          <w:sz w:val="22"/>
          <w:szCs w:val="22"/>
        </w:rPr>
        <w:t xml:space="preserve">koje je uvećalo višak prihoda na </w:t>
      </w:r>
      <w:r w:rsidR="009658D4">
        <w:rPr>
          <w:rFonts w:asciiTheme="minorHAnsi" w:hAnsiTheme="minorHAnsi" w:cstheme="minorHAnsi"/>
          <w:iCs/>
          <w:sz w:val="22"/>
          <w:szCs w:val="22"/>
        </w:rPr>
        <w:t xml:space="preserve">podskupini </w:t>
      </w:r>
      <w:r w:rsidR="002F78D2">
        <w:rPr>
          <w:rFonts w:asciiTheme="minorHAnsi" w:hAnsiTheme="minorHAnsi" w:cstheme="minorHAnsi"/>
          <w:iCs/>
          <w:sz w:val="22"/>
          <w:szCs w:val="22"/>
        </w:rPr>
        <w:t xml:space="preserve">922 u iznosu od </w:t>
      </w:r>
      <w:r w:rsidR="00B42B47">
        <w:rPr>
          <w:rFonts w:asciiTheme="minorHAnsi" w:hAnsiTheme="minorHAnsi" w:cstheme="minorHAnsi"/>
          <w:iCs/>
          <w:sz w:val="22"/>
          <w:szCs w:val="22"/>
        </w:rPr>
        <w:t>650.705,5</w:t>
      </w:r>
      <w:r w:rsidR="008D7482">
        <w:rPr>
          <w:rFonts w:asciiTheme="minorHAnsi" w:hAnsiTheme="minorHAnsi" w:cstheme="minorHAnsi"/>
          <w:iCs/>
          <w:sz w:val="22"/>
          <w:szCs w:val="22"/>
        </w:rPr>
        <w:t>3</w:t>
      </w:r>
      <w:r w:rsidR="002F78D2">
        <w:rPr>
          <w:rFonts w:asciiTheme="minorHAnsi" w:hAnsiTheme="minorHAnsi" w:cstheme="minorHAnsi"/>
          <w:iCs/>
          <w:sz w:val="22"/>
          <w:szCs w:val="22"/>
        </w:rPr>
        <w:t xml:space="preserve"> eura</w:t>
      </w:r>
    </w:p>
    <w:p w:rsidR="009658D4" w:rsidRDefault="009658D4" w:rsidP="00CA4E62">
      <w:pPr>
        <w:pStyle w:val="Tijelotek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ukupnih obveza na skupini 26  sa izvorima tih obveza na podskupini 912, koje je smanjilo višak prihoda na podskupini 922 u iznosu od 308.401,92 eura</w:t>
      </w:r>
    </w:p>
    <w:p w:rsidR="00953F92" w:rsidRDefault="00953F92" w:rsidP="00CA4E62">
      <w:pPr>
        <w:pStyle w:val="Tijelotek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ukupnih obveza</w:t>
      </w:r>
      <w:r w:rsidR="00B42B47">
        <w:rPr>
          <w:rFonts w:asciiTheme="minorHAnsi" w:hAnsiTheme="minorHAnsi" w:cstheme="minorHAnsi"/>
          <w:iCs/>
          <w:sz w:val="22"/>
          <w:szCs w:val="22"/>
        </w:rPr>
        <w:t xml:space="preserve"> na </w:t>
      </w:r>
      <w:r w:rsidR="00E5211C">
        <w:rPr>
          <w:rFonts w:asciiTheme="minorHAnsi" w:hAnsiTheme="minorHAnsi" w:cstheme="minorHAnsi"/>
          <w:iCs/>
          <w:sz w:val="22"/>
          <w:szCs w:val="22"/>
        </w:rPr>
        <w:t>skupini</w:t>
      </w:r>
      <w:r w:rsidR="00B42B47">
        <w:rPr>
          <w:rFonts w:asciiTheme="minorHAnsi" w:hAnsiTheme="minorHAnsi" w:cstheme="minorHAnsi"/>
          <w:iCs/>
          <w:sz w:val="22"/>
          <w:szCs w:val="22"/>
        </w:rPr>
        <w:t xml:space="preserve"> 2</w:t>
      </w:r>
      <w:r w:rsidR="00E5211C">
        <w:rPr>
          <w:rFonts w:asciiTheme="minorHAnsi" w:hAnsiTheme="minorHAnsi" w:cstheme="minorHAnsi"/>
          <w:iCs/>
          <w:sz w:val="22"/>
          <w:szCs w:val="22"/>
        </w:rPr>
        <w:t xml:space="preserve">3, </w:t>
      </w:r>
      <w:r w:rsidR="00B42B47">
        <w:rPr>
          <w:rFonts w:asciiTheme="minorHAnsi" w:hAnsiTheme="minorHAnsi" w:cstheme="minorHAnsi"/>
          <w:iCs/>
          <w:sz w:val="22"/>
          <w:szCs w:val="22"/>
        </w:rPr>
        <w:t>koje je uvećalo višak prihoda na podskupini 922 u iznosu od 29.101,78 eura</w:t>
      </w:r>
    </w:p>
    <w:p w:rsidR="00CA4E62" w:rsidRDefault="009D1BDD" w:rsidP="00CA4E62">
      <w:pPr>
        <w:pStyle w:val="Tijelotek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ukupnih potraživanja na skupini</w:t>
      </w:r>
      <w:r w:rsidR="00CA4E62">
        <w:rPr>
          <w:rFonts w:asciiTheme="minorHAnsi" w:hAnsiTheme="minorHAnsi" w:cstheme="minorHAnsi"/>
          <w:iCs/>
          <w:sz w:val="22"/>
          <w:szCs w:val="22"/>
        </w:rPr>
        <w:t xml:space="preserve"> 16 sa obračunatim prihodima poslovanja na skupini 96 i ispravkom vrijednosti potraživanja na podskupini 169 koje je </w:t>
      </w:r>
      <w:r w:rsidR="009658D4">
        <w:rPr>
          <w:rFonts w:asciiTheme="minorHAnsi" w:hAnsiTheme="minorHAnsi" w:cstheme="minorHAnsi"/>
          <w:iCs/>
          <w:sz w:val="22"/>
          <w:szCs w:val="22"/>
        </w:rPr>
        <w:t>uvećalo rezultat na podskupini 922 u iznosu od 47.714,29 eura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:rsidR="009D1BDD" w:rsidRDefault="009D1BDD" w:rsidP="00CA4E62">
      <w:pPr>
        <w:pStyle w:val="Tijelotek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ukupnih potraživanja na skupini 12, koje je smanjilo višak</w:t>
      </w:r>
      <w:r w:rsidR="00E5211C">
        <w:rPr>
          <w:rFonts w:asciiTheme="minorHAnsi" w:hAnsiTheme="minorHAnsi" w:cstheme="minorHAnsi"/>
          <w:iCs/>
          <w:sz w:val="22"/>
          <w:szCs w:val="22"/>
        </w:rPr>
        <w:t xml:space="preserve"> prihoda</w:t>
      </w:r>
      <w:r>
        <w:rPr>
          <w:rFonts w:asciiTheme="minorHAnsi" w:hAnsiTheme="minorHAnsi" w:cstheme="minorHAnsi"/>
          <w:iCs/>
          <w:sz w:val="22"/>
          <w:szCs w:val="22"/>
        </w:rPr>
        <w:t xml:space="preserve"> na podskupini 922 u iznosu od 876,12 eura</w:t>
      </w:r>
    </w:p>
    <w:p w:rsidR="009658D4" w:rsidRDefault="009658D4" w:rsidP="00CA4E62">
      <w:pPr>
        <w:pStyle w:val="Tijelotek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Zatvorena je vanbilančna evidencija za sudski spor u tijeku (Sudska presuda broj: Pž-7037/2018-3) za izvršene uplate obračunatih zateznih kamata u iznosu od 1.169.894,35 eura, koje je smanjilo viša</w:t>
      </w:r>
      <w:r w:rsidR="00E5211C">
        <w:rPr>
          <w:rFonts w:asciiTheme="minorHAnsi" w:hAnsiTheme="minorHAnsi" w:cstheme="minorHAnsi"/>
          <w:iCs/>
          <w:sz w:val="22"/>
          <w:szCs w:val="22"/>
        </w:rPr>
        <w:t>k</w:t>
      </w:r>
      <w:r>
        <w:rPr>
          <w:rFonts w:asciiTheme="minorHAnsi" w:hAnsiTheme="minorHAnsi" w:cstheme="minorHAnsi"/>
          <w:iCs/>
          <w:sz w:val="22"/>
          <w:szCs w:val="22"/>
        </w:rPr>
        <w:t xml:space="preserve"> na podskupini 922 za 1.169.894,35 eura</w:t>
      </w:r>
    </w:p>
    <w:p w:rsidR="00E03D7D" w:rsidRPr="00E03D7D" w:rsidRDefault="00E03D7D" w:rsidP="00E03D7D">
      <w:pPr>
        <w:pStyle w:val="Tijeloteksta"/>
        <w:ind w:left="720"/>
        <w:rPr>
          <w:rFonts w:asciiTheme="minorHAnsi" w:hAnsiTheme="minorHAnsi" w:cstheme="minorHAnsi"/>
          <w:iCs/>
          <w:sz w:val="22"/>
          <w:szCs w:val="22"/>
        </w:rPr>
      </w:pPr>
    </w:p>
    <w:p w:rsidR="0018609F" w:rsidRPr="00E03D7D" w:rsidRDefault="001B514C" w:rsidP="00910421">
      <w:pPr>
        <w:pStyle w:val="Tijeloteksta"/>
        <w:spacing w:line="276" w:lineRule="auto"/>
        <w:ind w:left="360"/>
        <w:rPr>
          <w:rFonts w:ascii="Calibri" w:hAnsi="Calibri" w:cs="Calibri"/>
          <w:b/>
          <w:iCs/>
          <w:color w:val="0000FF"/>
          <w:sz w:val="22"/>
          <w:szCs w:val="22"/>
        </w:rPr>
      </w:pPr>
      <w:r>
        <w:rPr>
          <w:rFonts w:ascii="Calibri" w:hAnsi="Calibri" w:cs="Calibri"/>
          <w:b/>
          <w:iCs/>
          <w:color w:val="0000FF"/>
          <w:sz w:val="22"/>
          <w:szCs w:val="22"/>
        </w:rPr>
        <w:t>VIŠAK/MANJAK PRIHODA</w:t>
      </w:r>
      <w:r w:rsidR="00E03D7D" w:rsidRPr="00E03D7D">
        <w:rPr>
          <w:rFonts w:ascii="Calibri" w:hAnsi="Calibri" w:cs="Calibri"/>
          <w:b/>
          <w:iCs/>
          <w:color w:val="0000FF"/>
          <w:sz w:val="22"/>
          <w:szCs w:val="22"/>
        </w:rPr>
        <w:t xml:space="preserve"> (š</w:t>
      </w:r>
      <w:r w:rsidR="00DB767B" w:rsidRPr="00E03D7D">
        <w:rPr>
          <w:rFonts w:ascii="Calibri" w:hAnsi="Calibri" w:cs="Calibri"/>
          <w:b/>
          <w:iCs/>
          <w:color w:val="0000FF"/>
          <w:sz w:val="22"/>
          <w:szCs w:val="22"/>
        </w:rPr>
        <w:t>ifra 922</w:t>
      </w:r>
      <w:r w:rsidR="00E03D7D" w:rsidRPr="00E03D7D">
        <w:rPr>
          <w:rFonts w:ascii="Calibri" w:hAnsi="Calibri" w:cs="Calibri"/>
          <w:b/>
          <w:iCs/>
          <w:color w:val="0000FF"/>
          <w:sz w:val="22"/>
          <w:szCs w:val="22"/>
        </w:rPr>
        <w:t>)</w:t>
      </w:r>
      <w:r w:rsidR="00DB767B" w:rsidRPr="00E03D7D">
        <w:rPr>
          <w:rFonts w:ascii="Calibri" w:hAnsi="Calibri" w:cs="Calibri"/>
          <w:b/>
          <w:iCs/>
          <w:color w:val="0000FF"/>
          <w:sz w:val="22"/>
          <w:szCs w:val="22"/>
        </w:rPr>
        <w:t xml:space="preserve"> </w:t>
      </w:r>
    </w:p>
    <w:p w:rsidR="00691BCC" w:rsidRDefault="00EB48B3" w:rsidP="00617C57">
      <w:pPr>
        <w:pStyle w:val="Tijeloteksta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Odlukom </w:t>
      </w:r>
      <w:r w:rsidR="00E03D7D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o </w:t>
      </w:r>
      <w:r w:rsidR="00E03D7D">
        <w:rPr>
          <w:rFonts w:ascii="Calibri" w:hAnsi="Calibri" w:cs="Calibri"/>
          <w:iCs/>
          <w:sz w:val="22"/>
          <w:szCs w:val="22"/>
        </w:rPr>
        <w:t>otpisu potraživanja i obveza(KLASA: 400-0</w:t>
      </w:r>
      <w:r w:rsidR="00910421">
        <w:rPr>
          <w:rFonts w:ascii="Calibri" w:hAnsi="Calibri" w:cs="Calibri"/>
          <w:iCs/>
          <w:sz w:val="22"/>
          <w:szCs w:val="22"/>
        </w:rPr>
        <w:t>6</w:t>
      </w:r>
      <w:r w:rsidR="00E03D7D">
        <w:rPr>
          <w:rFonts w:ascii="Calibri" w:hAnsi="Calibri" w:cs="Calibri"/>
          <w:iCs/>
          <w:sz w:val="22"/>
          <w:szCs w:val="22"/>
        </w:rPr>
        <w:t>/2</w:t>
      </w:r>
      <w:r w:rsidR="00910421">
        <w:rPr>
          <w:rFonts w:ascii="Calibri" w:hAnsi="Calibri" w:cs="Calibri"/>
          <w:iCs/>
          <w:sz w:val="22"/>
          <w:szCs w:val="22"/>
        </w:rPr>
        <w:t>4</w:t>
      </w:r>
      <w:r w:rsidR="00E03D7D">
        <w:rPr>
          <w:rFonts w:ascii="Calibri" w:hAnsi="Calibri" w:cs="Calibri"/>
          <w:iCs/>
          <w:sz w:val="22"/>
          <w:szCs w:val="22"/>
        </w:rPr>
        <w:t xml:space="preserve">-01/01)  izvršen je otpis potraživanja u iznosu od </w:t>
      </w:r>
      <w:r w:rsidR="00910421">
        <w:rPr>
          <w:rFonts w:ascii="Calibri" w:hAnsi="Calibri" w:cs="Calibri"/>
          <w:iCs/>
          <w:sz w:val="22"/>
          <w:szCs w:val="22"/>
        </w:rPr>
        <w:t>10.577,13</w:t>
      </w:r>
      <w:r w:rsidR="00E03D7D">
        <w:rPr>
          <w:rFonts w:ascii="Calibri" w:hAnsi="Calibri" w:cs="Calibri"/>
          <w:iCs/>
          <w:sz w:val="22"/>
          <w:szCs w:val="22"/>
        </w:rPr>
        <w:t xml:space="preserve"> eur</w:t>
      </w:r>
      <w:r w:rsidR="00373B2F">
        <w:rPr>
          <w:rFonts w:ascii="Calibri" w:hAnsi="Calibri" w:cs="Calibri"/>
          <w:iCs/>
          <w:sz w:val="22"/>
          <w:szCs w:val="22"/>
        </w:rPr>
        <w:t xml:space="preserve">a i otpis obveza u iznosu od </w:t>
      </w:r>
      <w:r w:rsidR="00910421">
        <w:rPr>
          <w:rFonts w:ascii="Calibri" w:hAnsi="Calibri" w:cs="Calibri"/>
          <w:iCs/>
          <w:sz w:val="22"/>
          <w:szCs w:val="22"/>
        </w:rPr>
        <w:t>29.101,78</w:t>
      </w:r>
      <w:r w:rsidR="00E03D7D">
        <w:rPr>
          <w:rFonts w:ascii="Calibri" w:hAnsi="Calibri" w:cs="Calibri"/>
          <w:iCs/>
          <w:sz w:val="22"/>
          <w:szCs w:val="22"/>
        </w:rPr>
        <w:t xml:space="preserve"> eura u  skladu sa člankom 80. st. 7. </w:t>
      </w:r>
      <w:r w:rsidR="00E03D7D">
        <w:rPr>
          <w:rFonts w:ascii="Calibri" w:hAnsi="Calibri" w:cs="Calibri"/>
          <w:iCs/>
          <w:sz w:val="22"/>
          <w:szCs w:val="22"/>
        </w:rPr>
        <w:lastRenderedPageBreak/>
        <w:t xml:space="preserve">i st. 9., Pravilnika o proračunskom računovodstvu i računskom planu </w:t>
      </w:r>
      <w:r w:rsidR="00E03D7D" w:rsidRPr="00E03D7D">
        <w:rPr>
          <w:rFonts w:asciiTheme="minorHAnsi" w:hAnsiTheme="minorHAnsi" w:cstheme="minorHAnsi"/>
          <w:iCs/>
          <w:sz w:val="22"/>
          <w:szCs w:val="22"/>
        </w:rPr>
        <w:t>(</w:t>
      </w:r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Narodne novine, br</w:t>
      </w:r>
      <w:r w:rsid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oj</w:t>
      </w:r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hyperlink r:id="rId8" w:history="1">
        <w:r w:rsidR="00E03D7D" w:rsidRPr="00E03D7D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124/14</w:t>
        </w:r>
      </w:hyperlink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9" w:history="1">
        <w:r w:rsidR="00E03D7D" w:rsidRPr="00E03D7D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115/15</w:t>
        </w:r>
      </w:hyperlink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10" w:history="1">
        <w:r w:rsidR="00E03D7D" w:rsidRPr="00E03D7D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87/16</w:t>
        </w:r>
      </w:hyperlink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11" w:history="1">
        <w:r w:rsidR="00E03D7D" w:rsidRPr="00E03D7D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3/18</w:t>
        </w:r>
      </w:hyperlink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12" w:history="1">
        <w:r w:rsidR="00E03D7D" w:rsidRPr="00E03D7D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126/19</w:t>
        </w:r>
      </w:hyperlink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 i </w:t>
      </w:r>
      <w:hyperlink r:id="rId13" w:history="1">
        <w:r w:rsidR="00E03D7D" w:rsidRPr="00E03D7D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108/20</w:t>
        </w:r>
      </w:hyperlink>
      <w:r w:rsidR="00E03D7D">
        <w:rPr>
          <w:rFonts w:asciiTheme="minorHAnsi" w:hAnsiTheme="minorHAnsi" w:cstheme="minorHAnsi"/>
          <w:sz w:val="22"/>
          <w:szCs w:val="22"/>
        </w:rPr>
        <w:t>) u korist</w:t>
      </w:r>
      <w:r w:rsidR="0018609F">
        <w:rPr>
          <w:rFonts w:asciiTheme="minorHAnsi" w:hAnsiTheme="minorHAnsi" w:cstheme="minorHAnsi"/>
          <w:sz w:val="22"/>
          <w:szCs w:val="22"/>
        </w:rPr>
        <w:t xml:space="preserve"> (</w:t>
      </w:r>
      <w:r w:rsidR="00727811">
        <w:rPr>
          <w:rFonts w:asciiTheme="minorHAnsi" w:hAnsiTheme="minorHAnsi" w:cstheme="minorHAnsi"/>
          <w:sz w:val="22"/>
          <w:szCs w:val="22"/>
        </w:rPr>
        <w:t>29.101,78</w:t>
      </w:r>
      <w:r w:rsidR="0018609F">
        <w:rPr>
          <w:rFonts w:asciiTheme="minorHAnsi" w:hAnsiTheme="minorHAnsi" w:cstheme="minorHAnsi"/>
          <w:sz w:val="22"/>
          <w:szCs w:val="22"/>
        </w:rPr>
        <w:t xml:space="preserve"> eura)</w:t>
      </w:r>
      <w:r w:rsidR="00E03D7D">
        <w:rPr>
          <w:rFonts w:asciiTheme="minorHAnsi" w:hAnsiTheme="minorHAnsi" w:cstheme="minorHAnsi"/>
          <w:sz w:val="22"/>
          <w:szCs w:val="22"/>
        </w:rPr>
        <w:t xml:space="preserve"> i na </w:t>
      </w:r>
      <w:r w:rsidR="00727811">
        <w:rPr>
          <w:rFonts w:asciiTheme="minorHAnsi" w:hAnsiTheme="minorHAnsi" w:cstheme="minorHAnsi"/>
          <w:sz w:val="22"/>
          <w:szCs w:val="22"/>
        </w:rPr>
        <w:t xml:space="preserve">teret (10.577,13 </w:t>
      </w:r>
      <w:r w:rsidR="0018609F">
        <w:rPr>
          <w:rFonts w:asciiTheme="minorHAnsi" w:hAnsiTheme="minorHAnsi" w:cstheme="minorHAnsi"/>
          <w:sz w:val="22"/>
          <w:szCs w:val="22"/>
        </w:rPr>
        <w:t xml:space="preserve">eura) računa </w:t>
      </w:r>
      <w:r w:rsidR="00727811">
        <w:rPr>
          <w:rFonts w:asciiTheme="minorHAnsi" w:hAnsiTheme="minorHAnsi" w:cstheme="minorHAnsi"/>
          <w:sz w:val="22"/>
          <w:szCs w:val="22"/>
        </w:rPr>
        <w:t>pods</w:t>
      </w:r>
      <w:r w:rsidR="0018609F">
        <w:rPr>
          <w:rFonts w:asciiTheme="minorHAnsi" w:hAnsiTheme="minorHAnsi" w:cstheme="minorHAnsi"/>
          <w:sz w:val="22"/>
          <w:szCs w:val="22"/>
        </w:rPr>
        <w:t>kupine 92</w:t>
      </w:r>
      <w:r w:rsidR="00727811">
        <w:rPr>
          <w:rFonts w:asciiTheme="minorHAnsi" w:hAnsiTheme="minorHAnsi" w:cstheme="minorHAnsi"/>
          <w:sz w:val="22"/>
          <w:szCs w:val="22"/>
        </w:rPr>
        <w:t>2</w:t>
      </w:r>
      <w:r w:rsidR="0018609F">
        <w:rPr>
          <w:rFonts w:asciiTheme="minorHAnsi" w:hAnsiTheme="minorHAnsi" w:cstheme="minorHAnsi"/>
          <w:sz w:val="22"/>
          <w:szCs w:val="22"/>
        </w:rPr>
        <w:t xml:space="preserve">– </w:t>
      </w:r>
      <w:r w:rsidR="00727811">
        <w:rPr>
          <w:rFonts w:asciiTheme="minorHAnsi" w:hAnsiTheme="minorHAnsi" w:cstheme="minorHAnsi"/>
          <w:sz w:val="22"/>
          <w:szCs w:val="22"/>
        </w:rPr>
        <w:t>Višak prihoda poslovanja</w:t>
      </w:r>
      <w:r w:rsidR="0018609F">
        <w:rPr>
          <w:rFonts w:asciiTheme="minorHAnsi" w:hAnsiTheme="minorHAnsi" w:cstheme="minorHAnsi"/>
          <w:sz w:val="22"/>
          <w:szCs w:val="22"/>
        </w:rPr>
        <w:t>.</w:t>
      </w:r>
    </w:p>
    <w:p w:rsidR="00D34950" w:rsidRDefault="00D34950" w:rsidP="00617C57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Na dan 31.12.2024.</w:t>
      </w:r>
    </w:p>
    <w:p w:rsidR="00D34950" w:rsidRDefault="00D34950" w:rsidP="00617C57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Općina Preko  je imala višak prihoda i primitaka raspoloživ u slijedećem razdoblju u iznosu od 846.036,99 eura</w:t>
      </w:r>
      <w:r w:rsidR="005620A4">
        <w:rPr>
          <w:rFonts w:ascii="Calibri" w:hAnsi="Calibri" w:cs="Calibri"/>
          <w:iCs/>
          <w:sz w:val="22"/>
          <w:szCs w:val="22"/>
        </w:rPr>
        <w:t xml:space="preserve"> koji se rasporediti u narednim proračunskim razdobljima.</w:t>
      </w:r>
    </w:p>
    <w:p w:rsidR="00D34950" w:rsidRPr="00617C57" w:rsidRDefault="00D34950" w:rsidP="00617C57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Dječji vrtić Lastavica imao je manjak prihoda i primitaka za pokriće u slijedećem razdoblju u iznosu od 2</w:t>
      </w:r>
      <w:r w:rsidR="005620A4">
        <w:rPr>
          <w:rFonts w:ascii="Calibri" w:hAnsi="Calibri" w:cs="Calibri"/>
          <w:iCs/>
          <w:sz w:val="22"/>
          <w:szCs w:val="22"/>
        </w:rPr>
        <w:t>6.710,39 eura koji će se pokriti u narednim godinama.</w:t>
      </w:r>
    </w:p>
    <w:p w:rsidR="00691BCC" w:rsidRPr="008A0997" w:rsidRDefault="00691BCC" w:rsidP="00DB767B">
      <w:pPr>
        <w:pStyle w:val="Tijeloteksta"/>
        <w:ind w:left="360"/>
        <w:rPr>
          <w:rFonts w:ascii="Calibri" w:hAnsi="Calibri" w:cs="Calibri"/>
          <w:b/>
          <w:iCs/>
          <w:color w:val="0066FF"/>
          <w:sz w:val="22"/>
          <w:szCs w:val="22"/>
        </w:rPr>
      </w:pPr>
    </w:p>
    <w:p w:rsidR="00DB767B" w:rsidRPr="006E00C1" w:rsidRDefault="006E00C1" w:rsidP="00617C57">
      <w:pPr>
        <w:pStyle w:val="Odlomakpopisa"/>
        <w:numPr>
          <w:ilvl w:val="0"/>
          <w:numId w:val="1"/>
        </w:numPr>
        <w:spacing w:line="276" w:lineRule="auto"/>
        <w:rPr>
          <w:rFonts w:ascii="Calibri" w:eastAsia="Times New Roman" w:hAnsi="Calibri" w:cs="Calibri"/>
          <w:b/>
          <w:iCs/>
          <w:lang w:eastAsia="hr-HR"/>
        </w:rPr>
      </w:pPr>
      <w:r>
        <w:rPr>
          <w:rFonts w:ascii="Calibri" w:eastAsia="Times New Roman" w:hAnsi="Calibri" w:cs="Calibri"/>
          <w:b/>
          <w:iCs/>
          <w:lang w:eastAsia="hr-HR"/>
        </w:rPr>
        <w:t>BILJEŠKE UZ IZVJEŠTAJ O OBVEZAMA</w:t>
      </w:r>
    </w:p>
    <w:p w:rsidR="00DA2F2D" w:rsidRDefault="00AE636F" w:rsidP="00617C57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Sveukupne konsolidirane o</w:t>
      </w:r>
      <w:r w:rsidR="006E00C1" w:rsidRPr="00C11302">
        <w:rPr>
          <w:rFonts w:ascii="Calibri" w:hAnsi="Calibri" w:cs="Calibri"/>
          <w:b/>
          <w:iCs/>
          <w:sz w:val="22"/>
          <w:szCs w:val="22"/>
        </w:rPr>
        <w:t>bveze (šifra V006)</w:t>
      </w:r>
      <w:r w:rsidR="006E00C1">
        <w:rPr>
          <w:rFonts w:ascii="Calibri" w:hAnsi="Calibri" w:cs="Calibri"/>
          <w:iCs/>
          <w:sz w:val="22"/>
          <w:szCs w:val="22"/>
        </w:rPr>
        <w:t xml:space="preserve"> </w:t>
      </w:r>
      <w:r w:rsidR="00BB306D">
        <w:rPr>
          <w:rFonts w:ascii="Calibri" w:hAnsi="Calibri" w:cs="Calibri"/>
          <w:iCs/>
          <w:sz w:val="22"/>
          <w:szCs w:val="22"/>
        </w:rPr>
        <w:t xml:space="preserve">na dan </w:t>
      </w:r>
      <w:r w:rsidR="006E00C1">
        <w:rPr>
          <w:rFonts w:ascii="Calibri" w:hAnsi="Calibri" w:cs="Calibri"/>
          <w:iCs/>
          <w:sz w:val="22"/>
          <w:szCs w:val="22"/>
        </w:rPr>
        <w:t>31.12.202</w:t>
      </w:r>
      <w:r w:rsidR="00617C57">
        <w:rPr>
          <w:rFonts w:ascii="Calibri" w:hAnsi="Calibri" w:cs="Calibri"/>
          <w:iCs/>
          <w:sz w:val="22"/>
          <w:szCs w:val="22"/>
        </w:rPr>
        <w:t>4</w:t>
      </w:r>
      <w:r w:rsidR="00BB306D">
        <w:rPr>
          <w:rFonts w:ascii="Calibri" w:hAnsi="Calibri" w:cs="Calibri"/>
          <w:iCs/>
          <w:sz w:val="22"/>
          <w:szCs w:val="22"/>
        </w:rPr>
        <w:t xml:space="preserve">. godine iznose </w:t>
      </w:r>
      <w:r>
        <w:rPr>
          <w:rFonts w:ascii="Calibri" w:hAnsi="Calibri" w:cs="Calibri"/>
          <w:b/>
          <w:iCs/>
          <w:sz w:val="22"/>
          <w:szCs w:val="22"/>
        </w:rPr>
        <w:t>2.391.348,04</w:t>
      </w:r>
      <w:r w:rsidR="00691BCC" w:rsidRPr="00C11302">
        <w:rPr>
          <w:rFonts w:ascii="Calibri" w:hAnsi="Calibri" w:cs="Calibri"/>
          <w:b/>
          <w:iCs/>
          <w:sz w:val="22"/>
          <w:szCs w:val="22"/>
        </w:rPr>
        <w:t xml:space="preserve"> eura</w:t>
      </w:r>
      <w:r w:rsidR="00BB306D">
        <w:rPr>
          <w:rFonts w:ascii="Calibri" w:hAnsi="Calibri" w:cs="Calibri"/>
          <w:iCs/>
          <w:sz w:val="22"/>
          <w:szCs w:val="22"/>
        </w:rPr>
        <w:t xml:space="preserve"> od čega se</w:t>
      </w:r>
      <w:r w:rsidR="00DA2F2D">
        <w:rPr>
          <w:rFonts w:ascii="Calibri" w:hAnsi="Calibri" w:cs="Calibri"/>
          <w:iCs/>
          <w:sz w:val="22"/>
          <w:szCs w:val="22"/>
        </w:rPr>
        <w:t>:</w:t>
      </w:r>
    </w:p>
    <w:p w:rsidR="00DA2F2D" w:rsidRDefault="00AE636F" w:rsidP="00617C57">
      <w:pPr>
        <w:pStyle w:val="Tijeloteksta"/>
        <w:numPr>
          <w:ilvl w:val="0"/>
          <w:numId w:val="8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141.254,74</w:t>
      </w:r>
      <w:r w:rsidR="00691BCC">
        <w:rPr>
          <w:rFonts w:ascii="Calibri" w:hAnsi="Calibri" w:cs="Calibri"/>
          <w:iCs/>
          <w:sz w:val="22"/>
          <w:szCs w:val="22"/>
        </w:rPr>
        <w:t xml:space="preserve"> eura</w:t>
      </w:r>
      <w:r w:rsidR="00DA2F2D">
        <w:rPr>
          <w:rFonts w:ascii="Calibri" w:hAnsi="Calibri" w:cs="Calibri"/>
          <w:iCs/>
          <w:sz w:val="22"/>
          <w:szCs w:val="22"/>
        </w:rPr>
        <w:t xml:space="preserve"> odnosi na </w:t>
      </w:r>
      <w:r w:rsidR="006E00C1">
        <w:rPr>
          <w:rFonts w:ascii="Calibri" w:hAnsi="Calibri" w:cs="Calibri"/>
          <w:iCs/>
          <w:sz w:val="22"/>
          <w:szCs w:val="22"/>
        </w:rPr>
        <w:t>dospjele obveze u skupini 23 – obveze za rashode</w:t>
      </w:r>
      <w:r w:rsidR="00906C67">
        <w:rPr>
          <w:rFonts w:ascii="Calibri" w:hAnsi="Calibri" w:cs="Calibri"/>
          <w:iCs/>
          <w:sz w:val="22"/>
          <w:szCs w:val="22"/>
        </w:rPr>
        <w:t xml:space="preserve"> poslovanja</w:t>
      </w:r>
      <w:r w:rsidR="00DA2F2D">
        <w:rPr>
          <w:rFonts w:ascii="Calibri" w:hAnsi="Calibri" w:cs="Calibri"/>
          <w:iCs/>
          <w:sz w:val="22"/>
          <w:szCs w:val="22"/>
        </w:rPr>
        <w:t>,</w:t>
      </w:r>
    </w:p>
    <w:p w:rsidR="006E00C1" w:rsidRDefault="00AE636F" w:rsidP="00617C57">
      <w:pPr>
        <w:pStyle w:val="Tijeloteksta"/>
        <w:numPr>
          <w:ilvl w:val="0"/>
          <w:numId w:val="8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144.025,80</w:t>
      </w:r>
      <w:r w:rsidR="00691BCC">
        <w:rPr>
          <w:rFonts w:ascii="Calibri" w:hAnsi="Calibri" w:cs="Calibri"/>
          <w:iCs/>
          <w:sz w:val="22"/>
          <w:szCs w:val="22"/>
        </w:rPr>
        <w:t xml:space="preserve"> eura</w:t>
      </w:r>
      <w:r w:rsidR="006E00C1">
        <w:rPr>
          <w:rFonts w:ascii="Calibri" w:hAnsi="Calibri" w:cs="Calibri"/>
          <w:iCs/>
          <w:sz w:val="22"/>
          <w:szCs w:val="22"/>
        </w:rPr>
        <w:t xml:space="preserve"> odnosi na nedospjele obveze u skupini 23 – obveze za rashode poslovanja,</w:t>
      </w:r>
    </w:p>
    <w:p w:rsidR="006E00C1" w:rsidRDefault="00C11302" w:rsidP="00617C57">
      <w:pPr>
        <w:pStyle w:val="Tijeloteksta"/>
        <w:numPr>
          <w:ilvl w:val="0"/>
          <w:numId w:val="8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101.691,28</w:t>
      </w:r>
      <w:r w:rsidR="00691BCC">
        <w:rPr>
          <w:rFonts w:ascii="Calibri" w:hAnsi="Calibri" w:cs="Calibri"/>
          <w:iCs/>
          <w:sz w:val="22"/>
          <w:szCs w:val="22"/>
        </w:rPr>
        <w:t xml:space="preserve"> eura</w:t>
      </w:r>
      <w:r w:rsidR="006E00C1">
        <w:rPr>
          <w:rFonts w:ascii="Calibri" w:hAnsi="Calibri" w:cs="Calibri"/>
          <w:iCs/>
          <w:sz w:val="22"/>
          <w:szCs w:val="22"/>
        </w:rPr>
        <w:t xml:space="preserve"> odnosi na dospjele obveze u skupini 24 – obveze za nabavu nefinancijske imovine,</w:t>
      </w:r>
    </w:p>
    <w:p w:rsidR="006E00C1" w:rsidRDefault="00C11302" w:rsidP="00617C57">
      <w:pPr>
        <w:pStyle w:val="Tijeloteksta"/>
        <w:numPr>
          <w:ilvl w:val="0"/>
          <w:numId w:val="8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123.269,23</w:t>
      </w:r>
      <w:r w:rsidR="00691BCC">
        <w:rPr>
          <w:rFonts w:ascii="Calibri" w:hAnsi="Calibri" w:cs="Calibri"/>
          <w:iCs/>
          <w:sz w:val="22"/>
          <w:szCs w:val="22"/>
        </w:rPr>
        <w:t xml:space="preserve"> eura</w:t>
      </w:r>
      <w:r w:rsidR="006E00C1">
        <w:rPr>
          <w:rFonts w:ascii="Calibri" w:hAnsi="Calibri" w:cs="Calibri"/>
          <w:iCs/>
          <w:sz w:val="22"/>
          <w:szCs w:val="22"/>
        </w:rPr>
        <w:t xml:space="preserve"> odnosi na nedospjele obveze u skupini 24 – obveze za nabavu nefinancijske imovine i </w:t>
      </w:r>
    </w:p>
    <w:p w:rsidR="00CA5DD2" w:rsidRDefault="00C11302" w:rsidP="00617C57">
      <w:pPr>
        <w:pStyle w:val="Tijeloteksta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35.019,30</w:t>
      </w:r>
      <w:r w:rsidR="00691BCC">
        <w:rPr>
          <w:rFonts w:ascii="Calibri" w:hAnsi="Calibri" w:cs="Calibri"/>
          <w:iCs/>
          <w:sz w:val="22"/>
          <w:szCs w:val="22"/>
        </w:rPr>
        <w:t xml:space="preserve"> eura</w:t>
      </w:r>
      <w:r w:rsidR="006E00C1">
        <w:rPr>
          <w:rFonts w:ascii="Calibri" w:hAnsi="Calibri" w:cs="Calibri"/>
          <w:iCs/>
          <w:sz w:val="22"/>
          <w:szCs w:val="22"/>
        </w:rPr>
        <w:t xml:space="preserve"> odnosi na nedospjelu glavnicu po dugoročnom kreditu Zagrebačke banke</w:t>
      </w:r>
      <w:r w:rsidR="00421F60">
        <w:rPr>
          <w:rFonts w:ascii="Calibri" w:hAnsi="Calibri" w:cs="Calibri"/>
          <w:iCs/>
          <w:sz w:val="22"/>
          <w:szCs w:val="22"/>
        </w:rPr>
        <w:t xml:space="preserve"> (</w:t>
      </w:r>
      <w:r w:rsidR="00421F60" w:rsidRPr="00421F60">
        <w:rPr>
          <w:rFonts w:asciiTheme="minorHAnsi" w:hAnsiTheme="minorHAnsi" w:cstheme="minorHAnsi"/>
          <w:sz w:val="22"/>
          <w:szCs w:val="22"/>
        </w:rPr>
        <w:t>za izgradnju IV. i V. faze kanalizacijskog podsustava Preko – Poljana</w:t>
      </w:r>
      <w:r w:rsidR="00906C67">
        <w:rPr>
          <w:rFonts w:asciiTheme="minorHAnsi" w:hAnsiTheme="minorHAnsi" w:cstheme="minorHAnsi"/>
          <w:sz w:val="22"/>
          <w:szCs w:val="22"/>
        </w:rPr>
        <w:t xml:space="preserve"> iz programa IPARD, z</w:t>
      </w:r>
      <w:r w:rsidR="00421F60">
        <w:rPr>
          <w:rFonts w:asciiTheme="minorHAnsi" w:hAnsiTheme="minorHAnsi" w:cstheme="minorHAnsi"/>
          <w:sz w:val="22"/>
          <w:szCs w:val="22"/>
        </w:rPr>
        <w:t>adnja rata dopijeva na naplatu 31.12.2026. godine)</w:t>
      </w:r>
      <w:r w:rsidR="00691BCC">
        <w:rPr>
          <w:rFonts w:asciiTheme="minorHAnsi" w:hAnsiTheme="minorHAnsi" w:cstheme="minorHAnsi"/>
          <w:iCs/>
          <w:sz w:val="22"/>
          <w:szCs w:val="22"/>
        </w:rPr>
        <w:t xml:space="preserve">, a </w:t>
      </w:r>
      <w:r>
        <w:rPr>
          <w:rFonts w:asciiTheme="minorHAnsi" w:hAnsiTheme="minorHAnsi" w:cstheme="minorHAnsi"/>
          <w:iCs/>
          <w:sz w:val="22"/>
          <w:szCs w:val="22"/>
        </w:rPr>
        <w:t>663.614,00 eura</w:t>
      </w:r>
      <w:r w:rsidR="00691BCC">
        <w:rPr>
          <w:rFonts w:asciiTheme="minorHAnsi" w:hAnsiTheme="minorHAnsi" w:cstheme="minorHAnsi"/>
          <w:iCs/>
          <w:sz w:val="22"/>
          <w:szCs w:val="22"/>
        </w:rPr>
        <w:t xml:space="preserve"> na nedospjelu otplatu glavnice po dugoročnom kreditu Privredne banke Zagreb d.d. za izgradn</w:t>
      </w:r>
      <w:r>
        <w:rPr>
          <w:rFonts w:asciiTheme="minorHAnsi" w:hAnsiTheme="minorHAnsi" w:cstheme="minorHAnsi"/>
          <w:iCs/>
          <w:sz w:val="22"/>
          <w:szCs w:val="22"/>
        </w:rPr>
        <w:t>ju novog groblja u mjestu Preko te</w:t>
      </w:r>
    </w:p>
    <w:p w:rsidR="00C11302" w:rsidRDefault="00C11302" w:rsidP="00617C57">
      <w:pPr>
        <w:pStyle w:val="Tijeloteksta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1.182.473,69 eura </w:t>
      </w:r>
      <w:r w:rsidR="00DA2997">
        <w:rPr>
          <w:rFonts w:asciiTheme="minorHAnsi" w:hAnsiTheme="minorHAnsi" w:cstheme="minorHAnsi"/>
          <w:iCs/>
          <w:sz w:val="22"/>
          <w:szCs w:val="22"/>
        </w:rPr>
        <w:t xml:space="preserve">odnosi </w:t>
      </w:r>
      <w:r>
        <w:rPr>
          <w:rFonts w:asciiTheme="minorHAnsi" w:hAnsiTheme="minorHAnsi" w:cstheme="minorHAnsi"/>
          <w:iCs/>
          <w:sz w:val="22"/>
          <w:szCs w:val="22"/>
        </w:rPr>
        <w:t>na dospjele obveze za jamčevni polog</w:t>
      </w:r>
    </w:p>
    <w:p w:rsidR="00421F60" w:rsidRDefault="00421F60" w:rsidP="005E75B7">
      <w:pPr>
        <w:pStyle w:val="Tijeloteksta"/>
        <w:rPr>
          <w:rFonts w:asciiTheme="minorHAnsi" w:hAnsiTheme="minorHAnsi" w:cstheme="minorHAnsi"/>
          <w:iCs/>
          <w:sz w:val="22"/>
          <w:szCs w:val="22"/>
        </w:rPr>
      </w:pPr>
    </w:p>
    <w:p w:rsidR="00421F60" w:rsidRDefault="00421F60" w:rsidP="00421F60">
      <w:pPr>
        <w:pStyle w:val="Tijeloteksta"/>
        <w:numPr>
          <w:ilvl w:val="0"/>
          <w:numId w:val="1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421F60">
        <w:rPr>
          <w:rFonts w:asciiTheme="minorHAnsi" w:hAnsiTheme="minorHAnsi" w:cstheme="minorHAnsi"/>
          <w:b/>
          <w:iCs/>
          <w:sz w:val="22"/>
          <w:szCs w:val="22"/>
        </w:rPr>
        <w:t xml:space="preserve">BILJEŠKE UZ OBRAZAC P-VRIO – </w:t>
      </w:r>
      <w:r w:rsidR="00807F7F">
        <w:rPr>
          <w:rFonts w:asciiTheme="minorHAnsi" w:hAnsiTheme="minorHAnsi" w:cstheme="minorHAnsi"/>
          <w:b/>
          <w:iCs/>
          <w:sz w:val="22"/>
          <w:szCs w:val="22"/>
        </w:rPr>
        <w:t>IZVJEŠTAJ O PROMJENAMA U VRIJEDNOSTI I OBUJMU IMOVINE I OBVEZA</w:t>
      </w:r>
    </w:p>
    <w:p w:rsidR="00807F7F" w:rsidRDefault="00807F7F" w:rsidP="005E75B7">
      <w:pPr>
        <w:pStyle w:val="Tijeloteksta"/>
        <w:ind w:left="360"/>
        <w:rPr>
          <w:rFonts w:asciiTheme="minorHAnsi" w:hAnsiTheme="minorHAnsi" w:cstheme="minorHAnsi"/>
          <w:b/>
          <w:iCs/>
          <w:sz w:val="22"/>
          <w:szCs w:val="22"/>
        </w:rPr>
      </w:pPr>
    </w:p>
    <w:p w:rsidR="005E75B7" w:rsidRPr="007F02E6" w:rsidRDefault="005E75B7" w:rsidP="005E75B7">
      <w:pPr>
        <w:pStyle w:val="Tijeloteksta"/>
        <w:spacing w:line="276" w:lineRule="auto"/>
        <w:ind w:left="360"/>
        <w:rPr>
          <w:rFonts w:ascii="Calibri" w:hAnsi="Calibri" w:cs="Calibri"/>
          <w:b/>
          <w:iCs/>
          <w:color w:val="3333FF"/>
          <w:sz w:val="22"/>
          <w:szCs w:val="22"/>
        </w:rPr>
      </w:pPr>
      <w:r w:rsidRPr="007F02E6">
        <w:rPr>
          <w:rFonts w:ascii="Calibri" w:hAnsi="Calibri" w:cs="Calibri"/>
          <w:b/>
          <w:iCs/>
          <w:color w:val="3333FF"/>
          <w:sz w:val="22"/>
          <w:szCs w:val="22"/>
        </w:rPr>
        <w:t xml:space="preserve">Promjene u obujmu </w:t>
      </w:r>
      <w:r w:rsidRPr="007F02E6">
        <w:rPr>
          <w:rFonts w:ascii="Calibri" w:hAnsi="Calibri" w:cs="Calibri"/>
          <w:b/>
          <w:iCs/>
          <w:color w:val="3333FF"/>
          <w:sz w:val="22"/>
          <w:szCs w:val="22"/>
        </w:rPr>
        <w:t>ne</w:t>
      </w:r>
      <w:r w:rsidRPr="007F02E6">
        <w:rPr>
          <w:rFonts w:ascii="Calibri" w:hAnsi="Calibri" w:cs="Calibri"/>
          <w:b/>
          <w:iCs/>
          <w:color w:val="3333FF"/>
          <w:sz w:val="22"/>
          <w:szCs w:val="22"/>
        </w:rPr>
        <w:t>financijske imovine (šifra P0</w:t>
      </w:r>
      <w:r w:rsidRPr="007F02E6">
        <w:rPr>
          <w:rFonts w:ascii="Calibri" w:hAnsi="Calibri" w:cs="Calibri"/>
          <w:b/>
          <w:iCs/>
          <w:color w:val="3333FF"/>
          <w:sz w:val="22"/>
          <w:szCs w:val="22"/>
        </w:rPr>
        <w:t>16</w:t>
      </w:r>
      <w:r w:rsidRPr="007F02E6">
        <w:rPr>
          <w:rFonts w:ascii="Calibri" w:hAnsi="Calibri" w:cs="Calibri"/>
          <w:b/>
          <w:iCs/>
          <w:color w:val="3333FF"/>
          <w:sz w:val="22"/>
          <w:szCs w:val="22"/>
        </w:rPr>
        <w:t>)</w:t>
      </w:r>
    </w:p>
    <w:p w:rsidR="005E75B7" w:rsidRDefault="005E75B7" w:rsidP="005E75B7">
      <w:pPr>
        <w:pStyle w:val="Tijeloteksta"/>
        <w:ind w:left="360"/>
        <w:rPr>
          <w:rFonts w:asciiTheme="minorHAnsi" w:hAnsiTheme="minorHAnsi" w:cstheme="minorHAnsi"/>
          <w:b/>
          <w:iCs/>
          <w:sz w:val="22"/>
          <w:szCs w:val="22"/>
        </w:rPr>
      </w:pPr>
      <w:r w:rsidRPr="00117A3A">
        <w:rPr>
          <w:rFonts w:ascii="Calibri" w:hAnsi="Calibri" w:cs="Calibri"/>
          <w:iCs/>
          <w:sz w:val="22"/>
          <w:szCs w:val="22"/>
        </w:rPr>
        <w:t xml:space="preserve">Na ovoj šifri </w:t>
      </w:r>
      <w:r>
        <w:rPr>
          <w:rFonts w:ascii="Calibri" w:hAnsi="Calibri" w:cs="Calibri"/>
          <w:iCs/>
          <w:sz w:val="22"/>
          <w:szCs w:val="22"/>
        </w:rPr>
        <w:t>je iskazan iznos</w:t>
      </w:r>
      <w:r>
        <w:rPr>
          <w:rFonts w:ascii="Calibri" w:hAnsi="Calibri" w:cs="Calibri"/>
          <w:iCs/>
          <w:sz w:val="22"/>
          <w:szCs w:val="22"/>
        </w:rPr>
        <w:t xml:space="preserve"> otpisa dugotrajne proizvedene imovine u iznosu od 2.414,82 eura.</w:t>
      </w:r>
    </w:p>
    <w:p w:rsidR="00117A3A" w:rsidRPr="007F02E6" w:rsidRDefault="00117A3A" w:rsidP="00C11302">
      <w:pPr>
        <w:pStyle w:val="Tijeloteksta"/>
        <w:spacing w:line="276" w:lineRule="auto"/>
        <w:ind w:left="360"/>
        <w:rPr>
          <w:rFonts w:ascii="Calibri" w:hAnsi="Calibri" w:cs="Calibri"/>
          <w:b/>
          <w:iCs/>
          <w:color w:val="3333FF"/>
          <w:sz w:val="22"/>
          <w:szCs w:val="22"/>
        </w:rPr>
      </w:pPr>
      <w:r w:rsidRPr="007F02E6">
        <w:rPr>
          <w:rFonts w:ascii="Calibri" w:hAnsi="Calibri" w:cs="Calibri"/>
          <w:b/>
          <w:iCs/>
          <w:color w:val="3333FF"/>
          <w:sz w:val="22"/>
          <w:szCs w:val="22"/>
        </w:rPr>
        <w:t>Promjene u obujmu financijske imovine</w:t>
      </w:r>
      <w:r w:rsidR="005F21BA" w:rsidRPr="007F02E6">
        <w:rPr>
          <w:rFonts w:ascii="Calibri" w:hAnsi="Calibri" w:cs="Calibri"/>
          <w:b/>
          <w:iCs/>
          <w:color w:val="3333FF"/>
          <w:sz w:val="22"/>
          <w:szCs w:val="22"/>
        </w:rPr>
        <w:t xml:space="preserve"> (šifra P023)</w:t>
      </w:r>
    </w:p>
    <w:p w:rsidR="00CC5997" w:rsidRDefault="00117A3A" w:rsidP="005E75B7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117A3A">
        <w:rPr>
          <w:rFonts w:ascii="Calibri" w:hAnsi="Calibri" w:cs="Calibri"/>
          <w:iCs/>
          <w:sz w:val="22"/>
          <w:szCs w:val="22"/>
        </w:rPr>
        <w:t xml:space="preserve">Na ovoj šifri </w:t>
      </w:r>
      <w:r>
        <w:rPr>
          <w:rFonts w:ascii="Calibri" w:hAnsi="Calibri" w:cs="Calibri"/>
          <w:iCs/>
          <w:sz w:val="22"/>
          <w:szCs w:val="22"/>
        </w:rPr>
        <w:t xml:space="preserve">je iskazan iznos oslobođenja od plaćanja komunalnog doprinosa u vrijednosti od </w:t>
      </w:r>
      <w:r w:rsidR="00C11302">
        <w:rPr>
          <w:rFonts w:ascii="Calibri" w:hAnsi="Calibri" w:cs="Calibri"/>
          <w:iCs/>
          <w:sz w:val="22"/>
          <w:szCs w:val="22"/>
        </w:rPr>
        <w:t>73.591,09</w:t>
      </w:r>
      <w:r w:rsidR="00373B2F">
        <w:rPr>
          <w:rFonts w:ascii="Calibri" w:hAnsi="Calibri" w:cs="Calibri"/>
          <w:iCs/>
          <w:sz w:val="22"/>
          <w:szCs w:val="22"/>
        </w:rPr>
        <w:t xml:space="preserve"> eura</w:t>
      </w:r>
      <w:r w:rsidR="005E75B7">
        <w:rPr>
          <w:rFonts w:ascii="Calibri" w:hAnsi="Calibri" w:cs="Calibri"/>
          <w:iCs/>
          <w:sz w:val="22"/>
          <w:szCs w:val="22"/>
        </w:rPr>
        <w:t xml:space="preserve"> te </w:t>
      </w:r>
      <w:r w:rsidR="00CC5997">
        <w:rPr>
          <w:rFonts w:ascii="Calibri" w:hAnsi="Calibri" w:cs="Calibri"/>
          <w:iCs/>
          <w:sz w:val="22"/>
          <w:szCs w:val="22"/>
        </w:rPr>
        <w:t xml:space="preserve">iznos otpisa potraživanja od </w:t>
      </w:r>
      <w:r w:rsidR="00C11302">
        <w:rPr>
          <w:rFonts w:ascii="Calibri" w:hAnsi="Calibri" w:cs="Calibri"/>
          <w:iCs/>
          <w:sz w:val="22"/>
          <w:szCs w:val="22"/>
        </w:rPr>
        <w:t>10.577,</w:t>
      </w:r>
      <w:r w:rsidR="005E75B7">
        <w:rPr>
          <w:rFonts w:ascii="Calibri" w:hAnsi="Calibri" w:cs="Calibri"/>
          <w:iCs/>
          <w:sz w:val="22"/>
          <w:szCs w:val="22"/>
        </w:rPr>
        <w:t>86</w:t>
      </w:r>
      <w:r w:rsidR="00CC5997">
        <w:rPr>
          <w:rFonts w:ascii="Calibri" w:hAnsi="Calibri" w:cs="Calibri"/>
          <w:iCs/>
          <w:sz w:val="22"/>
          <w:szCs w:val="22"/>
        </w:rPr>
        <w:t xml:space="preserve"> eura</w:t>
      </w:r>
      <w:r w:rsidR="005E75B7">
        <w:rPr>
          <w:rFonts w:ascii="Calibri" w:hAnsi="Calibri" w:cs="Calibri"/>
          <w:iCs/>
          <w:sz w:val="22"/>
          <w:szCs w:val="22"/>
        </w:rPr>
        <w:t xml:space="preserve"> zbog nemogućnosti naplate istih. </w:t>
      </w:r>
    </w:p>
    <w:p w:rsidR="00BE0CEA" w:rsidRDefault="00BE0CEA" w:rsidP="005E75B7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BE0CEA" w:rsidRDefault="00BE0CEA" w:rsidP="00BE0CEA">
      <w:pPr>
        <w:pStyle w:val="Tijeloteksta"/>
        <w:numPr>
          <w:ilvl w:val="0"/>
          <w:numId w:val="1"/>
        </w:numPr>
        <w:spacing w:line="276" w:lineRule="auto"/>
        <w:rPr>
          <w:rFonts w:ascii="Calibri" w:hAnsi="Calibri" w:cs="Calibri"/>
          <w:b/>
          <w:iCs/>
          <w:sz w:val="22"/>
          <w:szCs w:val="22"/>
        </w:rPr>
      </w:pPr>
      <w:r w:rsidRPr="00BE0CEA">
        <w:rPr>
          <w:rFonts w:ascii="Calibri" w:hAnsi="Calibri" w:cs="Calibri"/>
          <w:b/>
          <w:iCs/>
          <w:sz w:val="22"/>
          <w:szCs w:val="22"/>
        </w:rPr>
        <w:t>BILJEŠKE UZ OBRAZAC RAS-funkcijski</w:t>
      </w:r>
    </w:p>
    <w:p w:rsidR="00BE0CEA" w:rsidRDefault="00BE0CEA" w:rsidP="00BE0CEA">
      <w:pPr>
        <w:pStyle w:val="Tijeloteksta"/>
        <w:spacing w:line="276" w:lineRule="auto"/>
        <w:ind w:left="360"/>
        <w:rPr>
          <w:rFonts w:ascii="Calibri" w:hAnsi="Calibri" w:cs="Calibri"/>
          <w:b/>
          <w:iCs/>
          <w:sz w:val="22"/>
          <w:szCs w:val="22"/>
        </w:rPr>
      </w:pPr>
    </w:p>
    <w:p w:rsidR="00BE0CEA" w:rsidRDefault="00BE0CEA" w:rsidP="00BE0CEA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BE0CEA">
        <w:rPr>
          <w:rFonts w:ascii="Calibri" w:hAnsi="Calibri" w:cs="Calibri"/>
          <w:iCs/>
          <w:sz w:val="22"/>
          <w:szCs w:val="22"/>
        </w:rPr>
        <w:t xml:space="preserve">Iskazano je povećanje </w:t>
      </w:r>
      <w:r>
        <w:rPr>
          <w:rFonts w:ascii="Calibri" w:hAnsi="Calibri" w:cs="Calibri"/>
          <w:iCs/>
          <w:sz w:val="22"/>
          <w:szCs w:val="22"/>
        </w:rPr>
        <w:t xml:space="preserve">od 33,5% </w:t>
      </w:r>
      <w:r w:rsidRPr="00BE0CEA">
        <w:rPr>
          <w:rFonts w:ascii="Calibri" w:hAnsi="Calibri" w:cs="Calibri"/>
          <w:iCs/>
          <w:sz w:val="22"/>
          <w:szCs w:val="22"/>
        </w:rPr>
        <w:t>u odn</w:t>
      </w:r>
      <w:r>
        <w:rPr>
          <w:rFonts w:ascii="Calibri" w:hAnsi="Calibri" w:cs="Calibri"/>
          <w:iCs/>
          <w:sz w:val="22"/>
          <w:szCs w:val="22"/>
        </w:rPr>
        <w:t>o</w:t>
      </w:r>
      <w:r w:rsidRPr="00BE0CEA">
        <w:rPr>
          <w:rFonts w:ascii="Calibri" w:hAnsi="Calibri" w:cs="Calibri"/>
          <w:iCs/>
          <w:sz w:val="22"/>
          <w:szCs w:val="22"/>
        </w:rPr>
        <w:t>su na</w:t>
      </w:r>
      <w:r>
        <w:rPr>
          <w:rFonts w:ascii="Calibri" w:hAnsi="Calibri" w:cs="Calibri"/>
          <w:iCs/>
          <w:sz w:val="22"/>
          <w:szCs w:val="22"/>
        </w:rPr>
        <w:t xml:space="preserve"> isto razdoblje 2023. godine zbog većih ulaganja u nabavu nefinancijske imovine – gradnja novog groblja u mjestu Preko i radi rasta cijena namirnica i usluga i povećanja plaća djelatnicima Dječjeg vrtića Last</w:t>
      </w:r>
      <w:r w:rsidR="00B801D9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>vica.</w:t>
      </w:r>
      <w:r w:rsidRPr="00BE0CEA">
        <w:rPr>
          <w:rFonts w:ascii="Calibri" w:hAnsi="Calibri" w:cs="Calibri"/>
          <w:iCs/>
          <w:sz w:val="22"/>
          <w:szCs w:val="22"/>
        </w:rPr>
        <w:t xml:space="preserve"> </w:t>
      </w:r>
    </w:p>
    <w:p w:rsidR="00B801D9" w:rsidRDefault="00B801D9" w:rsidP="00BE0CEA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B801D9" w:rsidRDefault="00B801D9" w:rsidP="00BE0CEA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B801D9" w:rsidRDefault="00B801D9" w:rsidP="00BE0CEA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B801D9" w:rsidRDefault="00B801D9" w:rsidP="00BE0CEA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B801D9" w:rsidRPr="00BE0CEA" w:rsidRDefault="00B801D9" w:rsidP="00BE0CEA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CA5DD2" w:rsidRPr="00BE0CEA" w:rsidRDefault="00CA5DD2" w:rsidP="00367B47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7B6EE8" w:rsidRPr="007B6EE8" w:rsidRDefault="007B6EE8" w:rsidP="007B6EE8">
      <w:pPr>
        <w:pStyle w:val="Tijeloteksta"/>
        <w:numPr>
          <w:ilvl w:val="0"/>
          <w:numId w:val="1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7B6EE8">
        <w:rPr>
          <w:rFonts w:asciiTheme="minorHAnsi" w:hAnsiTheme="minorHAnsi" w:cstheme="minorHAnsi"/>
          <w:b/>
          <w:sz w:val="22"/>
          <w:szCs w:val="22"/>
        </w:rPr>
        <w:lastRenderedPageBreak/>
        <w:t>POPIS UGOVORNIH ODNOSA KOJI MOGU POSTATI PRIHOD</w:t>
      </w:r>
    </w:p>
    <w:p w:rsidR="009817F3" w:rsidRDefault="00DA2F2D" w:rsidP="00DA2F2D">
      <w:pPr>
        <w:pStyle w:val="Tijeloteksta"/>
        <w:framePr w:hSpace="180" w:wrap="around" w:vAnchor="text" w:hAnchor="margin" w:xAlign="center" w:y="110"/>
        <w:numPr>
          <w:ilvl w:val="0"/>
          <w:numId w:val="1"/>
        </w:numPr>
        <w:jc w:val="left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POPIS UGOVORNIH OBVEZA KOJE MOGU POSTATI PRIHOD</w:t>
      </w:r>
    </w:p>
    <w:p w:rsidR="009817F3" w:rsidRPr="009817F3" w:rsidRDefault="009817F3" w:rsidP="009817F3">
      <w:pPr>
        <w:pStyle w:val="Tijeloteksta"/>
        <w:framePr w:hSpace="180" w:wrap="around" w:vAnchor="text" w:hAnchor="margin" w:xAlign="center" w:y="110"/>
        <w:rPr>
          <w:rFonts w:ascii="Calibri" w:hAnsi="Calibri" w:cs="Calibri"/>
          <w:b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110"/>
        <w:tblW w:w="10060" w:type="dxa"/>
        <w:tblLook w:val="04A0" w:firstRow="1" w:lastRow="0" w:firstColumn="1" w:lastColumn="0" w:noHBand="0" w:noVBand="1"/>
      </w:tblPr>
      <w:tblGrid>
        <w:gridCol w:w="572"/>
        <w:gridCol w:w="1266"/>
        <w:gridCol w:w="1317"/>
        <w:gridCol w:w="1333"/>
        <w:gridCol w:w="1820"/>
        <w:gridCol w:w="1228"/>
        <w:gridCol w:w="1345"/>
        <w:gridCol w:w="1179"/>
      </w:tblGrid>
      <w:tr w:rsidR="000E1E14" w:rsidRPr="008E1009" w:rsidTr="00663157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RBR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DATUM IZDAVANJA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INSTRUMENT OSIGURANJA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DAVATELJ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NAMJENA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DOKUMENT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ROK VAŽENJA</w:t>
            </w:r>
          </w:p>
        </w:tc>
      </w:tr>
      <w:tr w:rsidR="000E1E14" w:rsidRPr="008E1009" w:rsidTr="00663157">
        <w:trPr>
          <w:trHeight w:val="73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E1E14" w:rsidRPr="008E1009" w:rsidTr="00663157">
        <w:trPr>
          <w:trHeight w:val="147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22.11.2019.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15.381,51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JUKIĆ - DAM d.o.o.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Jamstvo za otklanjanje nedostataka u jamstvenom roku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o izvođenju radova energetske obnove zgrade Općine Preko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13.09.2024.</w:t>
            </w:r>
          </w:p>
        </w:tc>
      </w:tr>
      <w:tr w:rsidR="000E1E14" w:rsidRPr="008E1009" w:rsidTr="00663157">
        <w:trPr>
          <w:trHeight w:val="18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18.03.2020.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16.990,87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KALI GRADNJA d.o.o.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Jamstvo za otklanjanje nedostataka u jamstvenom roku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o izvođenju radova asfaltiranja nerazvrstanih cesta na području Općine Preko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31.03.2024.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02.06.2022.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CLASS PROJEKT d.o.o.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Jamstvo za otklanjanje nedostataka u jamstvenom roku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o izvođenju radova za Dom kulture na Ugljanu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 isteka jamstva</w:t>
            </w:r>
          </w:p>
        </w:tc>
      </w:tr>
      <w:tr w:rsidR="000E1E14" w:rsidRPr="008E1009" w:rsidTr="00663157">
        <w:trPr>
          <w:trHeight w:val="9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31.05.2019.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Marin Šimićev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20.02.2024.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16.10.2019.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Mirko Sorić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02.10.2024.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02.05.2018.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Enco Perović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30.08.2024.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21.04.2020.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Nikola Grgurev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15.12.2025.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14.05.2020.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David Valčić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26.02.2025.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08.06.2020.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Marin Hromin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25.05.2025.</w:t>
            </w:r>
          </w:p>
        </w:tc>
      </w:tr>
      <w:tr w:rsidR="000E1E14" w:rsidRPr="008E1009" w:rsidTr="003D1359">
        <w:trPr>
          <w:trHeight w:val="9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10.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17.07.2020.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Hrvoje Kombura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28.05.2025.</w:t>
            </w:r>
          </w:p>
        </w:tc>
      </w:tr>
      <w:tr w:rsidR="000E1E14" w:rsidRPr="008E1009" w:rsidTr="003D1359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07.09.2020.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Ivana Deković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06.04.2025.</w:t>
            </w:r>
          </w:p>
        </w:tc>
      </w:tr>
      <w:tr w:rsidR="000E1E14" w:rsidRPr="008E1009" w:rsidTr="00663157">
        <w:trPr>
          <w:trHeight w:val="9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07.09.2020.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Ivana Deković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06.04.2025.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13.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13.01.2021.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Zrinka Jeličić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novorođenče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15.07.2026.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30.05.2018.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Marta Župan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novorođenče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15.01.2026.</w:t>
            </w:r>
          </w:p>
        </w:tc>
      </w:tr>
      <w:tr w:rsidR="000E1E14" w:rsidRPr="008E1009" w:rsidTr="00F5190F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04.06.2021.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Marin Pantalon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01.03.2026.</w:t>
            </w:r>
          </w:p>
        </w:tc>
      </w:tr>
      <w:tr w:rsidR="000E1E14" w:rsidRPr="008E1009" w:rsidTr="00F5190F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14.06.2021.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 Šimunac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26.05.2026.</w:t>
            </w:r>
          </w:p>
        </w:tc>
      </w:tr>
      <w:tr w:rsidR="000E1E14" w:rsidRPr="008E1009" w:rsidTr="00F5190F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24.06.2021.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Davor Mičić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13.06.2026.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Marija Jadrijev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Martina Jurin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Anita Luštica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Krešimir Markulin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Luka Špar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1.327,23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Darko Alavanja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dvije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Darija Itković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Martina Zorić Guzobad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Hrvoje Kombura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pet godina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27.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Marija Mikela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Kate Glavurtić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29.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Luka Dunatov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Domagoj Ivković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Martina Ćurk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Ivan Bačić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David Grgurev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Matej Dunatov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35.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4.000,000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Anita Luštica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šest godina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2.000,00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Tomislav Šarin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37.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 Dundov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Joško Kucelin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</w:tbl>
    <w:p w:rsidR="00F5190F" w:rsidRDefault="00F5190F" w:rsidP="007401B4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7B13DD" w:rsidRDefault="007B13DD" w:rsidP="007401B4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4446AA" w:rsidRDefault="004446AA" w:rsidP="007401B4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4446AA" w:rsidRDefault="004446AA" w:rsidP="007401B4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9B65EE" w:rsidRDefault="009B65EE" w:rsidP="007401B4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7B13DD" w:rsidRDefault="007B13DD" w:rsidP="007401B4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E22B85" w:rsidRPr="009B65EE" w:rsidRDefault="009B65EE" w:rsidP="009B65EE">
      <w:pPr>
        <w:pStyle w:val="Tijeloteksta"/>
        <w:numPr>
          <w:ilvl w:val="0"/>
          <w:numId w:val="9"/>
        </w:numPr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lastRenderedPageBreak/>
        <w:t>STANJE POTE</w:t>
      </w:r>
      <w:r w:rsidR="002C1073" w:rsidRPr="002C1073">
        <w:rPr>
          <w:rFonts w:ascii="Calibri" w:hAnsi="Calibri" w:cs="Calibri"/>
          <w:b/>
          <w:iCs/>
          <w:sz w:val="22"/>
          <w:szCs w:val="22"/>
        </w:rPr>
        <w:t>NCIJALNIH OBVEZA OPĆINE PREKO PO OSNOVI SUDSKIH POSTUPAKA</w:t>
      </w:r>
    </w:p>
    <w:tbl>
      <w:tblPr>
        <w:tblStyle w:val="Reetkatablice"/>
        <w:tblpPr w:leftFromText="180" w:rightFromText="180" w:vertAnchor="page" w:horzAnchor="margin" w:tblpY="2686"/>
        <w:tblW w:w="9351" w:type="dxa"/>
        <w:tblLook w:val="04A0" w:firstRow="1" w:lastRow="0" w:firstColumn="1" w:lastColumn="0" w:noHBand="0" w:noVBand="1"/>
      </w:tblPr>
      <w:tblGrid>
        <w:gridCol w:w="808"/>
        <w:gridCol w:w="1925"/>
        <w:gridCol w:w="1356"/>
        <w:gridCol w:w="10"/>
        <w:gridCol w:w="1409"/>
        <w:gridCol w:w="10"/>
        <w:gridCol w:w="1142"/>
        <w:gridCol w:w="1301"/>
        <w:gridCol w:w="1390"/>
      </w:tblGrid>
      <w:tr w:rsidR="00E22B85" w:rsidRPr="00AB1809" w:rsidTr="00600894">
        <w:trPr>
          <w:trHeight w:val="46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RBR</w:t>
            </w:r>
          </w:p>
          <w:p w:rsidR="00E22B85" w:rsidRPr="007B13DD" w:rsidRDefault="00E22B85" w:rsidP="00600894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OVRHOVODITELJ</w:t>
            </w:r>
          </w:p>
          <w:p w:rsidR="00E22B85" w:rsidRPr="007B13DD" w:rsidRDefault="00E22B85" w:rsidP="00600894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TUŽITELJ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Poslovni broj predmeta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Sažeti opis prirode spora</w:t>
            </w:r>
          </w:p>
        </w:tc>
        <w:tc>
          <w:tcPr>
            <w:tcW w:w="11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Iznos glavnice u eurima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Procjena financijskog učinka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Početak sudskog spora</w:t>
            </w:r>
          </w:p>
        </w:tc>
      </w:tr>
      <w:tr w:rsidR="00E22B85" w:rsidTr="00600894">
        <w:trPr>
          <w:trHeight w:val="374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OVRŠENIK</w:t>
            </w:r>
          </w:p>
          <w:p w:rsidR="00E22B85" w:rsidRPr="007B13DD" w:rsidRDefault="00E22B85" w:rsidP="0060089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TUŽENIK</w:t>
            </w:r>
          </w:p>
        </w:tc>
        <w:tc>
          <w:tcPr>
            <w:tcW w:w="136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600894">
        <w:trPr>
          <w:trHeight w:val="44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Neven Jurin i dr.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P-1671/18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600894">
        <w:trPr>
          <w:trHeight w:val="400"/>
        </w:trPr>
        <w:tc>
          <w:tcPr>
            <w:tcW w:w="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600894">
        <w:trPr>
          <w:trHeight w:val="42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2.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Neven Jurin i dr.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P-497/11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1.323,23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600894">
        <w:trPr>
          <w:trHeight w:val="410"/>
        </w:trPr>
        <w:tc>
          <w:tcPr>
            <w:tcW w:w="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600894">
        <w:trPr>
          <w:trHeight w:val="41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3.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Ivan Grbas i dr.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P-770/13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600894">
        <w:trPr>
          <w:trHeight w:val="418"/>
        </w:trPr>
        <w:tc>
          <w:tcPr>
            <w:tcW w:w="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600894">
        <w:trPr>
          <w:trHeight w:val="43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4.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 xml:space="preserve">Šime Marušić 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P-1208/16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600894">
        <w:trPr>
          <w:trHeight w:val="398"/>
        </w:trPr>
        <w:tc>
          <w:tcPr>
            <w:tcW w:w="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600894">
        <w:trPr>
          <w:trHeight w:val="30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5.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VELI DVORI d.o.o.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P-732/13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1.459,95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600894">
        <w:trPr>
          <w:trHeight w:val="25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600894">
        <w:trPr>
          <w:trHeight w:val="29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6.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VELI DVORI d.o.o.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P-1663/16</w:t>
            </w: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P-697/20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600894">
        <w:trPr>
          <w:trHeight w:val="27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600894">
        <w:trPr>
          <w:trHeight w:val="30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7.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VELI DVORI d.o.o.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P-448/16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600894">
        <w:trPr>
          <w:trHeight w:val="25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</w:tr>
      <w:tr w:rsidR="00E22B85" w:rsidRPr="00220952" w:rsidTr="00600894">
        <w:trPr>
          <w:trHeight w:val="26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8.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VELI DVORI d.o.o.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P-697/2020</w:t>
            </w: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P-2158/24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600894">
        <w:trPr>
          <w:trHeight w:val="29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600894">
        <w:trPr>
          <w:trHeight w:val="25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9.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Veronika Lončar i dr.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P-2288/19</w:t>
            </w: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P/763/2024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600894">
        <w:trPr>
          <w:trHeight w:val="30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600894">
        <w:trPr>
          <w:trHeight w:val="29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10.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Branko Lončar i dr.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P-2017/19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600894">
        <w:trPr>
          <w:trHeight w:val="26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600894">
        <w:trPr>
          <w:trHeight w:val="33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11.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Gordana Regnemer</w:t>
            </w: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P-463/2023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1.500,00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600894">
        <w:trPr>
          <w:trHeight w:val="22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Default="00E22B8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  <w:p w:rsidR="005739E5" w:rsidRDefault="005739E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5739E5" w:rsidRDefault="005739E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600894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600894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5739E5" w:rsidRPr="00220952" w:rsidTr="00600894">
        <w:trPr>
          <w:trHeight w:val="30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lastRenderedPageBreak/>
              <w:t>12.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 xml:space="preserve">Branko Kombura </w:t>
            </w: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P-1812/23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1.330,00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600894">
        <w:trPr>
          <w:trHeight w:val="25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</w:tr>
      <w:tr w:rsidR="005739E5" w:rsidRPr="00220952" w:rsidTr="00600894">
        <w:trPr>
          <w:trHeight w:val="31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13.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Željko Bekafigo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P-2807/23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600894">
        <w:trPr>
          <w:trHeight w:val="24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5739E5" w:rsidRPr="00220952" w:rsidTr="00600894">
        <w:trPr>
          <w:trHeight w:val="26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14.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Bratislav Kuštera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P-2127/24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600894">
        <w:trPr>
          <w:trHeight w:val="30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</w:tr>
      <w:tr w:rsidR="005739E5" w:rsidRPr="00220952" w:rsidTr="00600894">
        <w:trPr>
          <w:trHeight w:val="32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15.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Nedeljko Perić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2154/24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600894">
        <w:trPr>
          <w:trHeight w:val="23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5739E5" w:rsidRPr="00220952" w:rsidTr="00600894">
        <w:trPr>
          <w:trHeight w:val="30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16.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Ervin Celent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P-1721/24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600894">
        <w:trPr>
          <w:trHeight w:val="25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5739E5" w:rsidRPr="00220952" w:rsidTr="00600894">
        <w:trPr>
          <w:trHeight w:val="31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17.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Bernardo Franin</w:t>
            </w:r>
          </w:p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P-411/2012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132,72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600894">
        <w:trPr>
          <w:trHeight w:val="24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5739E5" w:rsidRPr="00220952" w:rsidTr="00600894">
        <w:trPr>
          <w:trHeight w:val="29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18.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Marija Karlović</w:t>
            </w:r>
          </w:p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P-1548/24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600894">
        <w:trPr>
          <w:trHeight w:val="27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5739E5" w:rsidRPr="00220952" w:rsidTr="00600894">
        <w:trPr>
          <w:trHeight w:val="31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19.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Ilona Mikelenić</w:t>
            </w:r>
          </w:p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R1-163/24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33.450,00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</w:tbl>
    <w:p w:rsidR="00E22B85" w:rsidRPr="00E22B85" w:rsidRDefault="00E22B85" w:rsidP="00E22B85">
      <w:pPr>
        <w:pStyle w:val="Tijeloteksta"/>
        <w:ind w:left="360"/>
        <w:rPr>
          <w:rFonts w:ascii="Calibri" w:hAnsi="Calibri" w:cs="Calibri"/>
          <w:b/>
          <w:iCs/>
          <w:sz w:val="22"/>
          <w:szCs w:val="22"/>
        </w:rPr>
      </w:pPr>
    </w:p>
    <w:p w:rsidR="002C1073" w:rsidRPr="002C1073" w:rsidRDefault="002C1073" w:rsidP="002C1073">
      <w:pPr>
        <w:pStyle w:val="Tijeloteksta"/>
        <w:ind w:left="1080"/>
        <w:rPr>
          <w:rFonts w:ascii="Calibri" w:hAnsi="Calibri" w:cs="Calibri"/>
          <w:b/>
          <w:iCs/>
          <w:sz w:val="22"/>
          <w:szCs w:val="22"/>
        </w:rPr>
      </w:pPr>
    </w:p>
    <w:p w:rsidR="00445840" w:rsidRDefault="00194D60" w:rsidP="00194D60">
      <w:pPr>
        <w:pStyle w:val="Tijeloteksta"/>
        <w:ind w:firstLine="708"/>
        <w:jc w:val="right"/>
        <w:rPr>
          <w:rFonts w:ascii="Calibri" w:hAnsi="Calibri" w:cs="Calibri"/>
          <w:b/>
          <w:sz w:val="22"/>
          <w:szCs w:val="22"/>
        </w:rPr>
      </w:pPr>
      <w:r w:rsidRPr="00042E24">
        <w:rPr>
          <w:rFonts w:ascii="Calibri" w:hAnsi="Calibri" w:cs="Calibri"/>
          <w:b/>
          <w:sz w:val="22"/>
          <w:szCs w:val="22"/>
        </w:rPr>
        <w:t>OPĆINSKI NAČELNIK:</w:t>
      </w:r>
    </w:p>
    <w:p w:rsidR="007B13DD" w:rsidRDefault="007B13DD" w:rsidP="00194D60">
      <w:pPr>
        <w:pStyle w:val="Tijeloteksta"/>
        <w:ind w:firstLine="708"/>
        <w:jc w:val="right"/>
        <w:rPr>
          <w:rFonts w:ascii="Calibri" w:hAnsi="Calibri" w:cs="Calibri"/>
          <w:b/>
          <w:sz w:val="22"/>
          <w:szCs w:val="22"/>
        </w:rPr>
      </w:pPr>
    </w:p>
    <w:p w:rsidR="009B65EE" w:rsidRPr="00042E24" w:rsidRDefault="009B65EE" w:rsidP="00194D60">
      <w:pPr>
        <w:pStyle w:val="Tijeloteksta"/>
        <w:ind w:firstLine="708"/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194D60" w:rsidRPr="00F002DA" w:rsidRDefault="00194D60" w:rsidP="00194D60">
      <w:pPr>
        <w:pStyle w:val="Tijeloteksta"/>
        <w:ind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JURE BRIŽIĆ</w:t>
      </w:r>
    </w:p>
    <w:p w:rsidR="0064234E" w:rsidRDefault="0064234E" w:rsidP="0064234E">
      <w:pPr>
        <w:pStyle w:val="Bezproreda"/>
        <w:ind w:left="360"/>
        <w:jc w:val="both"/>
      </w:pPr>
    </w:p>
    <w:p w:rsidR="00923DD7" w:rsidRDefault="00923DD7" w:rsidP="00923DD7">
      <w:pPr>
        <w:pStyle w:val="Bezproreda"/>
        <w:ind w:left="360"/>
        <w:jc w:val="both"/>
      </w:pPr>
    </w:p>
    <w:p w:rsidR="0064234E" w:rsidRPr="00923DD7" w:rsidRDefault="0064234E" w:rsidP="00923DD7">
      <w:pPr>
        <w:pStyle w:val="Bezproreda"/>
        <w:ind w:left="360"/>
        <w:jc w:val="both"/>
      </w:pPr>
    </w:p>
    <w:p w:rsidR="00923DD7" w:rsidRDefault="00923DD7" w:rsidP="00923DD7">
      <w:pPr>
        <w:pStyle w:val="Bezproreda"/>
        <w:ind w:left="360"/>
        <w:rPr>
          <w:b/>
        </w:rPr>
      </w:pPr>
    </w:p>
    <w:p w:rsidR="00FA2DCD" w:rsidRDefault="00FA2DCD" w:rsidP="00FA2DCD">
      <w:pPr>
        <w:pStyle w:val="Bezproreda"/>
        <w:ind w:left="360"/>
        <w:rPr>
          <w:b/>
        </w:rPr>
      </w:pPr>
    </w:p>
    <w:p w:rsidR="00FA2DCD" w:rsidRDefault="00FA2DCD" w:rsidP="00FA2DCD">
      <w:pPr>
        <w:pStyle w:val="Bezproreda"/>
        <w:ind w:left="360"/>
        <w:rPr>
          <w:b/>
        </w:rPr>
      </w:pPr>
    </w:p>
    <w:p w:rsidR="00FA2DCD" w:rsidRPr="00FA2DCD" w:rsidRDefault="00FA2DCD" w:rsidP="00FA2DCD">
      <w:pPr>
        <w:pStyle w:val="Bezproreda"/>
        <w:ind w:left="360"/>
        <w:rPr>
          <w:b/>
        </w:rPr>
      </w:pPr>
    </w:p>
    <w:sectPr w:rsidR="00FA2DCD" w:rsidRPr="00FA2DC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C7" w:rsidRDefault="00756CC7" w:rsidP="008B7B04">
      <w:pPr>
        <w:spacing w:after="0" w:line="240" w:lineRule="auto"/>
      </w:pPr>
      <w:r>
        <w:separator/>
      </w:r>
    </w:p>
  </w:endnote>
  <w:endnote w:type="continuationSeparator" w:id="0">
    <w:p w:rsidR="00756CC7" w:rsidRDefault="00756CC7" w:rsidP="008B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721489"/>
      <w:docPartObj>
        <w:docPartGallery w:val="Page Numbers (Bottom of Page)"/>
        <w:docPartUnique/>
      </w:docPartObj>
    </w:sdtPr>
    <w:sdtContent>
      <w:p w:rsidR="00600894" w:rsidRDefault="0060089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5EE">
          <w:rPr>
            <w:noProof/>
          </w:rPr>
          <w:t>13</w:t>
        </w:r>
        <w:r>
          <w:fldChar w:fldCharType="end"/>
        </w:r>
      </w:p>
    </w:sdtContent>
  </w:sdt>
  <w:p w:rsidR="00600894" w:rsidRDefault="006008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C7" w:rsidRDefault="00756CC7" w:rsidP="008B7B04">
      <w:pPr>
        <w:spacing w:after="0" w:line="240" w:lineRule="auto"/>
      </w:pPr>
      <w:r>
        <w:separator/>
      </w:r>
    </w:p>
  </w:footnote>
  <w:footnote w:type="continuationSeparator" w:id="0">
    <w:p w:rsidR="00756CC7" w:rsidRDefault="00756CC7" w:rsidP="008B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BC3"/>
    <w:multiLevelType w:val="hybridMultilevel"/>
    <w:tmpl w:val="973E8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3D1A"/>
    <w:multiLevelType w:val="hybridMultilevel"/>
    <w:tmpl w:val="A7A87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2EFE"/>
    <w:multiLevelType w:val="hybridMultilevel"/>
    <w:tmpl w:val="402E74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B3D10"/>
    <w:multiLevelType w:val="hybridMultilevel"/>
    <w:tmpl w:val="3E246E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96AE3"/>
    <w:multiLevelType w:val="hybridMultilevel"/>
    <w:tmpl w:val="A0661A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7D4007"/>
    <w:multiLevelType w:val="hybridMultilevel"/>
    <w:tmpl w:val="2A6CFA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8E01F8"/>
    <w:multiLevelType w:val="hybridMultilevel"/>
    <w:tmpl w:val="053AC75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374ABB"/>
    <w:multiLevelType w:val="hybridMultilevel"/>
    <w:tmpl w:val="11D43CFC"/>
    <w:lvl w:ilvl="0" w:tplc="A8A42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66C9D"/>
    <w:multiLevelType w:val="multilevel"/>
    <w:tmpl w:val="02D61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AD0002F"/>
    <w:multiLevelType w:val="hybridMultilevel"/>
    <w:tmpl w:val="5872A98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B16AF2"/>
    <w:multiLevelType w:val="hybridMultilevel"/>
    <w:tmpl w:val="A8F40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44FB5"/>
    <w:multiLevelType w:val="hybridMultilevel"/>
    <w:tmpl w:val="3DEE661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1D334D"/>
    <w:multiLevelType w:val="hybridMultilevel"/>
    <w:tmpl w:val="E4869D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F18CD"/>
    <w:multiLevelType w:val="hybridMultilevel"/>
    <w:tmpl w:val="67FED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D648C"/>
    <w:multiLevelType w:val="hybridMultilevel"/>
    <w:tmpl w:val="E83602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C34A3"/>
    <w:multiLevelType w:val="hybridMultilevel"/>
    <w:tmpl w:val="A4D29B10"/>
    <w:lvl w:ilvl="0" w:tplc="54D4C41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52302"/>
    <w:multiLevelType w:val="hybridMultilevel"/>
    <w:tmpl w:val="6B26F1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765C6"/>
    <w:multiLevelType w:val="multilevel"/>
    <w:tmpl w:val="8848C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B0623EC"/>
    <w:multiLevelType w:val="hybridMultilevel"/>
    <w:tmpl w:val="AC0022C0"/>
    <w:lvl w:ilvl="0" w:tplc="041A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9" w15:restartNumberingAfterBreak="0">
    <w:nsid w:val="6BC401B1"/>
    <w:multiLevelType w:val="hybridMultilevel"/>
    <w:tmpl w:val="3B36190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04567"/>
    <w:multiLevelType w:val="hybridMultilevel"/>
    <w:tmpl w:val="AD3A225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19"/>
  </w:num>
  <w:num w:numId="8">
    <w:abstractNumId w:val="4"/>
  </w:num>
  <w:num w:numId="9">
    <w:abstractNumId w:val="15"/>
  </w:num>
  <w:num w:numId="10">
    <w:abstractNumId w:val="17"/>
  </w:num>
  <w:num w:numId="11">
    <w:abstractNumId w:val="18"/>
  </w:num>
  <w:num w:numId="12">
    <w:abstractNumId w:val="6"/>
  </w:num>
  <w:num w:numId="13">
    <w:abstractNumId w:val="9"/>
  </w:num>
  <w:num w:numId="14">
    <w:abstractNumId w:val="16"/>
  </w:num>
  <w:num w:numId="15">
    <w:abstractNumId w:val="20"/>
  </w:num>
  <w:num w:numId="16">
    <w:abstractNumId w:val="2"/>
  </w:num>
  <w:num w:numId="17">
    <w:abstractNumId w:val="5"/>
  </w:num>
  <w:num w:numId="18">
    <w:abstractNumId w:val="13"/>
  </w:num>
  <w:num w:numId="19">
    <w:abstractNumId w:val="3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CD"/>
    <w:rsid w:val="0000205D"/>
    <w:rsid w:val="00002D6A"/>
    <w:rsid w:val="00007880"/>
    <w:rsid w:val="00020E1F"/>
    <w:rsid w:val="00025F0E"/>
    <w:rsid w:val="00042E24"/>
    <w:rsid w:val="000442C3"/>
    <w:rsid w:val="00050868"/>
    <w:rsid w:val="0005116B"/>
    <w:rsid w:val="00061E63"/>
    <w:rsid w:val="00064EA5"/>
    <w:rsid w:val="00081D68"/>
    <w:rsid w:val="000839C7"/>
    <w:rsid w:val="00092EEB"/>
    <w:rsid w:val="000950AE"/>
    <w:rsid w:val="000B0BCE"/>
    <w:rsid w:val="000C1674"/>
    <w:rsid w:val="000C1DDF"/>
    <w:rsid w:val="000C257A"/>
    <w:rsid w:val="000C373C"/>
    <w:rsid w:val="000D2051"/>
    <w:rsid w:val="000D6136"/>
    <w:rsid w:val="000D70FD"/>
    <w:rsid w:val="000E0A67"/>
    <w:rsid w:val="000E1096"/>
    <w:rsid w:val="000E1E14"/>
    <w:rsid w:val="000E5AFA"/>
    <w:rsid w:val="000E6BB0"/>
    <w:rsid w:val="000F72F7"/>
    <w:rsid w:val="00102160"/>
    <w:rsid w:val="00102EDE"/>
    <w:rsid w:val="00105993"/>
    <w:rsid w:val="00112B02"/>
    <w:rsid w:val="0011533D"/>
    <w:rsid w:val="00117A3A"/>
    <w:rsid w:val="00120FA8"/>
    <w:rsid w:val="001212EF"/>
    <w:rsid w:val="00135DC5"/>
    <w:rsid w:val="00137A58"/>
    <w:rsid w:val="00143CD7"/>
    <w:rsid w:val="00146147"/>
    <w:rsid w:val="0015167F"/>
    <w:rsid w:val="001526E6"/>
    <w:rsid w:val="00153E73"/>
    <w:rsid w:val="00154F9D"/>
    <w:rsid w:val="00157180"/>
    <w:rsid w:val="00165D91"/>
    <w:rsid w:val="0017292D"/>
    <w:rsid w:val="00180651"/>
    <w:rsid w:val="001854D6"/>
    <w:rsid w:val="0018609F"/>
    <w:rsid w:val="001947BA"/>
    <w:rsid w:val="00194D60"/>
    <w:rsid w:val="001A0AB9"/>
    <w:rsid w:val="001A3B23"/>
    <w:rsid w:val="001A738A"/>
    <w:rsid w:val="001B514C"/>
    <w:rsid w:val="001C0C13"/>
    <w:rsid w:val="001D0885"/>
    <w:rsid w:val="001D1C89"/>
    <w:rsid w:val="001D2174"/>
    <w:rsid w:val="001D7F46"/>
    <w:rsid w:val="001E148F"/>
    <w:rsid w:val="00202791"/>
    <w:rsid w:val="00205199"/>
    <w:rsid w:val="0020717B"/>
    <w:rsid w:val="00216FB0"/>
    <w:rsid w:val="002220C1"/>
    <w:rsid w:val="002348F0"/>
    <w:rsid w:val="0024131E"/>
    <w:rsid w:val="0025116A"/>
    <w:rsid w:val="00260EE7"/>
    <w:rsid w:val="002673A8"/>
    <w:rsid w:val="00283081"/>
    <w:rsid w:val="00286334"/>
    <w:rsid w:val="00287B96"/>
    <w:rsid w:val="00294B57"/>
    <w:rsid w:val="0029504D"/>
    <w:rsid w:val="00295730"/>
    <w:rsid w:val="00295F15"/>
    <w:rsid w:val="002A18C0"/>
    <w:rsid w:val="002A50BB"/>
    <w:rsid w:val="002B5070"/>
    <w:rsid w:val="002B7834"/>
    <w:rsid w:val="002C1073"/>
    <w:rsid w:val="002E68CD"/>
    <w:rsid w:val="002F47A5"/>
    <w:rsid w:val="002F78D2"/>
    <w:rsid w:val="00301CDE"/>
    <w:rsid w:val="003038F9"/>
    <w:rsid w:val="0030649D"/>
    <w:rsid w:val="00310122"/>
    <w:rsid w:val="00313149"/>
    <w:rsid w:val="00325784"/>
    <w:rsid w:val="00327BD0"/>
    <w:rsid w:val="00332D95"/>
    <w:rsid w:val="00336F3F"/>
    <w:rsid w:val="00343010"/>
    <w:rsid w:val="003539DA"/>
    <w:rsid w:val="00367B47"/>
    <w:rsid w:val="00373B2F"/>
    <w:rsid w:val="003803B5"/>
    <w:rsid w:val="003A51F0"/>
    <w:rsid w:val="003A5FF0"/>
    <w:rsid w:val="003B429D"/>
    <w:rsid w:val="003B5194"/>
    <w:rsid w:val="003B5D17"/>
    <w:rsid w:val="003C37F8"/>
    <w:rsid w:val="003C6BEF"/>
    <w:rsid w:val="003D1359"/>
    <w:rsid w:val="003D36BA"/>
    <w:rsid w:val="003E27AF"/>
    <w:rsid w:val="003E2CCC"/>
    <w:rsid w:val="003F0DEF"/>
    <w:rsid w:val="003F2C72"/>
    <w:rsid w:val="003F4D2E"/>
    <w:rsid w:val="0040216A"/>
    <w:rsid w:val="00411967"/>
    <w:rsid w:val="0041355E"/>
    <w:rsid w:val="004138DD"/>
    <w:rsid w:val="00421F60"/>
    <w:rsid w:val="004225FE"/>
    <w:rsid w:val="00423592"/>
    <w:rsid w:val="00431C06"/>
    <w:rsid w:val="00434527"/>
    <w:rsid w:val="0043741B"/>
    <w:rsid w:val="00437464"/>
    <w:rsid w:val="00443CA4"/>
    <w:rsid w:val="004446AA"/>
    <w:rsid w:val="00445840"/>
    <w:rsid w:val="00456DCE"/>
    <w:rsid w:val="00465153"/>
    <w:rsid w:val="0046568F"/>
    <w:rsid w:val="0046574A"/>
    <w:rsid w:val="0046662F"/>
    <w:rsid w:val="00470A32"/>
    <w:rsid w:val="00470F93"/>
    <w:rsid w:val="0047206F"/>
    <w:rsid w:val="00474601"/>
    <w:rsid w:val="00481ED0"/>
    <w:rsid w:val="0048280E"/>
    <w:rsid w:val="00482F4E"/>
    <w:rsid w:val="00492765"/>
    <w:rsid w:val="004A33E9"/>
    <w:rsid w:val="004A5DF0"/>
    <w:rsid w:val="004B7B64"/>
    <w:rsid w:val="004C0510"/>
    <w:rsid w:val="004E181D"/>
    <w:rsid w:val="004E25DB"/>
    <w:rsid w:val="004E7BE4"/>
    <w:rsid w:val="004F5EC9"/>
    <w:rsid w:val="00501CC7"/>
    <w:rsid w:val="0050574B"/>
    <w:rsid w:val="00505C6E"/>
    <w:rsid w:val="0051518E"/>
    <w:rsid w:val="005238A1"/>
    <w:rsid w:val="00526877"/>
    <w:rsid w:val="00527904"/>
    <w:rsid w:val="0053442A"/>
    <w:rsid w:val="00536752"/>
    <w:rsid w:val="00537945"/>
    <w:rsid w:val="005519A5"/>
    <w:rsid w:val="00552BA8"/>
    <w:rsid w:val="00555776"/>
    <w:rsid w:val="005620A4"/>
    <w:rsid w:val="0056336A"/>
    <w:rsid w:val="0056654D"/>
    <w:rsid w:val="005713AD"/>
    <w:rsid w:val="005739E5"/>
    <w:rsid w:val="005764F0"/>
    <w:rsid w:val="00590FBF"/>
    <w:rsid w:val="00592A6D"/>
    <w:rsid w:val="00594144"/>
    <w:rsid w:val="005A1927"/>
    <w:rsid w:val="005A253A"/>
    <w:rsid w:val="005B197E"/>
    <w:rsid w:val="005B45C2"/>
    <w:rsid w:val="005B63B8"/>
    <w:rsid w:val="005B76E9"/>
    <w:rsid w:val="005C3588"/>
    <w:rsid w:val="005C3E5C"/>
    <w:rsid w:val="005C40DD"/>
    <w:rsid w:val="005D2D52"/>
    <w:rsid w:val="005E031E"/>
    <w:rsid w:val="005E3555"/>
    <w:rsid w:val="005E75B7"/>
    <w:rsid w:val="005F21BA"/>
    <w:rsid w:val="005F2D6D"/>
    <w:rsid w:val="005F3712"/>
    <w:rsid w:val="00600894"/>
    <w:rsid w:val="0060619E"/>
    <w:rsid w:val="006157F1"/>
    <w:rsid w:val="00617C57"/>
    <w:rsid w:val="00624504"/>
    <w:rsid w:val="00625671"/>
    <w:rsid w:val="00630868"/>
    <w:rsid w:val="00630A27"/>
    <w:rsid w:val="00631804"/>
    <w:rsid w:val="006330A9"/>
    <w:rsid w:val="00635494"/>
    <w:rsid w:val="006355EC"/>
    <w:rsid w:val="00640877"/>
    <w:rsid w:val="0064234E"/>
    <w:rsid w:val="0064673E"/>
    <w:rsid w:val="00647CD1"/>
    <w:rsid w:val="00656C95"/>
    <w:rsid w:val="00656CA9"/>
    <w:rsid w:val="00663157"/>
    <w:rsid w:val="0067031F"/>
    <w:rsid w:val="00672F08"/>
    <w:rsid w:val="00686074"/>
    <w:rsid w:val="00691BCC"/>
    <w:rsid w:val="00694F5A"/>
    <w:rsid w:val="006A1EB2"/>
    <w:rsid w:val="006A4CB8"/>
    <w:rsid w:val="006A648F"/>
    <w:rsid w:val="006B0A7E"/>
    <w:rsid w:val="006C0D0C"/>
    <w:rsid w:val="006C1408"/>
    <w:rsid w:val="006C7289"/>
    <w:rsid w:val="006D0345"/>
    <w:rsid w:val="006D62AC"/>
    <w:rsid w:val="006E00C1"/>
    <w:rsid w:val="006E2994"/>
    <w:rsid w:val="007004E6"/>
    <w:rsid w:val="00706534"/>
    <w:rsid w:val="007115D2"/>
    <w:rsid w:val="00712A29"/>
    <w:rsid w:val="00714A2C"/>
    <w:rsid w:val="00714AF8"/>
    <w:rsid w:val="00727811"/>
    <w:rsid w:val="00730719"/>
    <w:rsid w:val="00731B72"/>
    <w:rsid w:val="007401B4"/>
    <w:rsid w:val="007416FE"/>
    <w:rsid w:val="00742224"/>
    <w:rsid w:val="00742BBB"/>
    <w:rsid w:val="007454BD"/>
    <w:rsid w:val="00746F4E"/>
    <w:rsid w:val="0075023F"/>
    <w:rsid w:val="00750917"/>
    <w:rsid w:val="007535DB"/>
    <w:rsid w:val="00756CC7"/>
    <w:rsid w:val="0076773F"/>
    <w:rsid w:val="00774059"/>
    <w:rsid w:val="00787882"/>
    <w:rsid w:val="00794AE5"/>
    <w:rsid w:val="00795C79"/>
    <w:rsid w:val="007960DB"/>
    <w:rsid w:val="007A4B2B"/>
    <w:rsid w:val="007B13DD"/>
    <w:rsid w:val="007B6EE8"/>
    <w:rsid w:val="007C053E"/>
    <w:rsid w:val="007D6A54"/>
    <w:rsid w:val="007D6CFA"/>
    <w:rsid w:val="007E796C"/>
    <w:rsid w:val="007F02E6"/>
    <w:rsid w:val="007F1EF6"/>
    <w:rsid w:val="007F4795"/>
    <w:rsid w:val="007F4B4E"/>
    <w:rsid w:val="007F71D2"/>
    <w:rsid w:val="007F76F8"/>
    <w:rsid w:val="0080020F"/>
    <w:rsid w:val="00807F7F"/>
    <w:rsid w:val="00832721"/>
    <w:rsid w:val="008343F8"/>
    <w:rsid w:val="00835B73"/>
    <w:rsid w:val="008444F1"/>
    <w:rsid w:val="00844F28"/>
    <w:rsid w:val="00846E95"/>
    <w:rsid w:val="00847BD6"/>
    <w:rsid w:val="0085386C"/>
    <w:rsid w:val="00861321"/>
    <w:rsid w:val="00861338"/>
    <w:rsid w:val="008766AC"/>
    <w:rsid w:val="00881706"/>
    <w:rsid w:val="008928DC"/>
    <w:rsid w:val="0089303D"/>
    <w:rsid w:val="008A0997"/>
    <w:rsid w:val="008A75BE"/>
    <w:rsid w:val="008B1C5D"/>
    <w:rsid w:val="008B7B04"/>
    <w:rsid w:val="008D12A0"/>
    <w:rsid w:val="008D7482"/>
    <w:rsid w:val="008E1009"/>
    <w:rsid w:val="008E4ACD"/>
    <w:rsid w:val="008E73F1"/>
    <w:rsid w:val="008F0CF2"/>
    <w:rsid w:val="008F105A"/>
    <w:rsid w:val="008F1C00"/>
    <w:rsid w:val="008F578F"/>
    <w:rsid w:val="00902AB4"/>
    <w:rsid w:val="00906C67"/>
    <w:rsid w:val="00910421"/>
    <w:rsid w:val="00910A8E"/>
    <w:rsid w:val="0091131A"/>
    <w:rsid w:val="009161F2"/>
    <w:rsid w:val="00917835"/>
    <w:rsid w:val="00921751"/>
    <w:rsid w:val="00923DD7"/>
    <w:rsid w:val="00925DEA"/>
    <w:rsid w:val="009458C6"/>
    <w:rsid w:val="00953F92"/>
    <w:rsid w:val="00956FEE"/>
    <w:rsid w:val="00961DC9"/>
    <w:rsid w:val="0096206A"/>
    <w:rsid w:val="009658D4"/>
    <w:rsid w:val="009817F3"/>
    <w:rsid w:val="00982EDC"/>
    <w:rsid w:val="00987E64"/>
    <w:rsid w:val="00994ECE"/>
    <w:rsid w:val="009A296A"/>
    <w:rsid w:val="009A40D9"/>
    <w:rsid w:val="009A51BC"/>
    <w:rsid w:val="009A6062"/>
    <w:rsid w:val="009A67BC"/>
    <w:rsid w:val="009B42B6"/>
    <w:rsid w:val="009B65EE"/>
    <w:rsid w:val="009C0B6C"/>
    <w:rsid w:val="009C6578"/>
    <w:rsid w:val="009C7D6A"/>
    <w:rsid w:val="009D1BDD"/>
    <w:rsid w:val="009D5BFA"/>
    <w:rsid w:val="009D7C10"/>
    <w:rsid w:val="00A03C52"/>
    <w:rsid w:val="00A069CE"/>
    <w:rsid w:val="00A21397"/>
    <w:rsid w:val="00A21E9D"/>
    <w:rsid w:val="00A25FE5"/>
    <w:rsid w:val="00A330D6"/>
    <w:rsid w:val="00A371C5"/>
    <w:rsid w:val="00A41BA5"/>
    <w:rsid w:val="00A4352A"/>
    <w:rsid w:val="00A509E8"/>
    <w:rsid w:val="00A616F1"/>
    <w:rsid w:val="00A727F2"/>
    <w:rsid w:val="00A74406"/>
    <w:rsid w:val="00A76CDC"/>
    <w:rsid w:val="00A80948"/>
    <w:rsid w:val="00A8176F"/>
    <w:rsid w:val="00A933B6"/>
    <w:rsid w:val="00A93F01"/>
    <w:rsid w:val="00AA4A33"/>
    <w:rsid w:val="00AB4F12"/>
    <w:rsid w:val="00AB5349"/>
    <w:rsid w:val="00AB68E3"/>
    <w:rsid w:val="00AC0063"/>
    <w:rsid w:val="00AC09A4"/>
    <w:rsid w:val="00AC20AC"/>
    <w:rsid w:val="00AD48C6"/>
    <w:rsid w:val="00AE0055"/>
    <w:rsid w:val="00AE0239"/>
    <w:rsid w:val="00AE636F"/>
    <w:rsid w:val="00AE66FB"/>
    <w:rsid w:val="00AF1EFD"/>
    <w:rsid w:val="00AF3EDB"/>
    <w:rsid w:val="00AF6E52"/>
    <w:rsid w:val="00AF6F0C"/>
    <w:rsid w:val="00B05022"/>
    <w:rsid w:val="00B06B2B"/>
    <w:rsid w:val="00B14091"/>
    <w:rsid w:val="00B24F72"/>
    <w:rsid w:val="00B2678C"/>
    <w:rsid w:val="00B351BF"/>
    <w:rsid w:val="00B42B47"/>
    <w:rsid w:val="00B53AF4"/>
    <w:rsid w:val="00B56231"/>
    <w:rsid w:val="00B66ACB"/>
    <w:rsid w:val="00B73BBA"/>
    <w:rsid w:val="00B77D1C"/>
    <w:rsid w:val="00B77DDB"/>
    <w:rsid w:val="00B801D9"/>
    <w:rsid w:val="00B82B92"/>
    <w:rsid w:val="00B839F6"/>
    <w:rsid w:val="00BA090B"/>
    <w:rsid w:val="00BA15A4"/>
    <w:rsid w:val="00BB306D"/>
    <w:rsid w:val="00BB4A3A"/>
    <w:rsid w:val="00BC1DCF"/>
    <w:rsid w:val="00BC2106"/>
    <w:rsid w:val="00BD0399"/>
    <w:rsid w:val="00BD55D0"/>
    <w:rsid w:val="00BE0CEA"/>
    <w:rsid w:val="00BF3032"/>
    <w:rsid w:val="00BF72CD"/>
    <w:rsid w:val="00C01631"/>
    <w:rsid w:val="00C068ED"/>
    <w:rsid w:val="00C07DFA"/>
    <w:rsid w:val="00C11302"/>
    <w:rsid w:val="00C128BA"/>
    <w:rsid w:val="00C14A98"/>
    <w:rsid w:val="00C15DDA"/>
    <w:rsid w:val="00C17C82"/>
    <w:rsid w:val="00C274CF"/>
    <w:rsid w:val="00C30146"/>
    <w:rsid w:val="00C36A6E"/>
    <w:rsid w:val="00C371D7"/>
    <w:rsid w:val="00C43B3C"/>
    <w:rsid w:val="00C4509D"/>
    <w:rsid w:val="00C47F6E"/>
    <w:rsid w:val="00C67C98"/>
    <w:rsid w:val="00C7661E"/>
    <w:rsid w:val="00C80021"/>
    <w:rsid w:val="00C9184B"/>
    <w:rsid w:val="00C95F0A"/>
    <w:rsid w:val="00CA0F15"/>
    <w:rsid w:val="00CA3745"/>
    <w:rsid w:val="00CA3D78"/>
    <w:rsid w:val="00CA4D53"/>
    <w:rsid w:val="00CA4E62"/>
    <w:rsid w:val="00CA5DD2"/>
    <w:rsid w:val="00CB59E4"/>
    <w:rsid w:val="00CC5997"/>
    <w:rsid w:val="00CD482F"/>
    <w:rsid w:val="00CD6371"/>
    <w:rsid w:val="00CE7AC7"/>
    <w:rsid w:val="00CF0054"/>
    <w:rsid w:val="00CF36C0"/>
    <w:rsid w:val="00CF725C"/>
    <w:rsid w:val="00D25A96"/>
    <w:rsid w:val="00D2702F"/>
    <w:rsid w:val="00D30655"/>
    <w:rsid w:val="00D34950"/>
    <w:rsid w:val="00D40382"/>
    <w:rsid w:val="00D43012"/>
    <w:rsid w:val="00D505BA"/>
    <w:rsid w:val="00D52344"/>
    <w:rsid w:val="00D530A6"/>
    <w:rsid w:val="00D66DFA"/>
    <w:rsid w:val="00D67962"/>
    <w:rsid w:val="00D72902"/>
    <w:rsid w:val="00D74998"/>
    <w:rsid w:val="00D74F8B"/>
    <w:rsid w:val="00D751D1"/>
    <w:rsid w:val="00D75CAE"/>
    <w:rsid w:val="00D84943"/>
    <w:rsid w:val="00D873B9"/>
    <w:rsid w:val="00DA262E"/>
    <w:rsid w:val="00DA2997"/>
    <w:rsid w:val="00DA2F2D"/>
    <w:rsid w:val="00DA4161"/>
    <w:rsid w:val="00DB49BC"/>
    <w:rsid w:val="00DB6623"/>
    <w:rsid w:val="00DB66D9"/>
    <w:rsid w:val="00DB767B"/>
    <w:rsid w:val="00DC23BD"/>
    <w:rsid w:val="00DD095D"/>
    <w:rsid w:val="00DD0CF5"/>
    <w:rsid w:val="00DD3F61"/>
    <w:rsid w:val="00DF3C1F"/>
    <w:rsid w:val="00E01B49"/>
    <w:rsid w:val="00E03D7D"/>
    <w:rsid w:val="00E227C6"/>
    <w:rsid w:val="00E22B85"/>
    <w:rsid w:val="00E36790"/>
    <w:rsid w:val="00E47022"/>
    <w:rsid w:val="00E51D07"/>
    <w:rsid w:val="00E5211C"/>
    <w:rsid w:val="00E5496D"/>
    <w:rsid w:val="00E65D9C"/>
    <w:rsid w:val="00E809C6"/>
    <w:rsid w:val="00E82311"/>
    <w:rsid w:val="00E85549"/>
    <w:rsid w:val="00E86744"/>
    <w:rsid w:val="00E92C6B"/>
    <w:rsid w:val="00E95BAB"/>
    <w:rsid w:val="00E966D9"/>
    <w:rsid w:val="00EB48B3"/>
    <w:rsid w:val="00EB5DD9"/>
    <w:rsid w:val="00EB687D"/>
    <w:rsid w:val="00EC0E93"/>
    <w:rsid w:val="00EC6F2E"/>
    <w:rsid w:val="00ED2489"/>
    <w:rsid w:val="00EF1D7A"/>
    <w:rsid w:val="00F04393"/>
    <w:rsid w:val="00F2403B"/>
    <w:rsid w:val="00F32E21"/>
    <w:rsid w:val="00F37017"/>
    <w:rsid w:val="00F42E03"/>
    <w:rsid w:val="00F4436A"/>
    <w:rsid w:val="00F5072F"/>
    <w:rsid w:val="00F514AF"/>
    <w:rsid w:val="00F5190F"/>
    <w:rsid w:val="00F536D2"/>
    <w:rsid w:val="00F547C3"/>
    <w:rsid w:val="00F55103"/>
    <w:rsid w:val="00F608F8"/>
    <w:rsid w:val="00F61BD4"/>
    <w:rsid w:val="00F73142"/>
    <w:rsid w:val="00F87562"/>
    <w:rsid w:val="00F87C1A"/>
    <w:rsid w:val="00F966A0"/>
    <w:rsid w:val="00FA2DCD"/>
    <w:rsid w:val="00FB571D"/>
    <w:rsid w:val="00FC1F5A"/>
    <w:rsid w:val="00FC69E1"/>
    <w:rsid w:val="00FD641C"/>
    <w:rsid w:val="00FE052A"/>
    <w:rsid w:val="00FF43ED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C74E"/>
  <w15:chartTrackingRefBased/>
  <w15:docId w15:val="{23D24A49-5D92-4DF5-99A4-8FCE225E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6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2DCD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6423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34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C10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482F4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B7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E00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B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7B04"/>
  </w:style>
  <w:style w:type="paragraph" w:styleId="Podnoje">
    <w:name w:val="footer"/>
    <w:basedOn w:val="Normal"/>
    <w:link w:val="PodnojeChar"/>
    <w:uiPriority w:val="99"/>
    <w:unhideWhenUsed/>
    <w:rsid w:val="008B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7B04"/>
  </w:style>
  <w:style w:type="character" w:customStyle="1" w:styleId="Naslov1Char">
    <w:name w:val="Naslov 1 Char"/>
    <w:basedOn w:val="Zadanifontodlomka"/>
    <w:link w:val="Naslov1"/>
    <w:uiPriority w:val="9"/>
    <w:rsid w:val="0026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260EE7"/>
    <w:pPr>
      <w:outlineLvl w:val="9"/>
    </w:pPr>
    <w:rPr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03D7D"/>
    <w:rPr>
      <w:color w:val="0000FF"/>
      <w:u w:val="single"/>
    </w:rPr>
  </w:style>
  <w:style w:type="paragraph" w:customStyle="1" w:styleId="box470855">
    <w:name w:val="box_470855"/>
    <w:basedOn w:val="Normal"/>
    <w:rsid w:val="0038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4_10_124_2374.html" TargetMode="External"/><Relationship Id="rId13" Type="http://schemas.openxmlformats.org/officeDocument/2006/relationships/hyperlink" Target="https://narodne-novine.nn.hr/clanci/sluzbeni/full/2020_10_108_214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narodne-novine.nn.hr/clanci/sluzbeni/full/2019_12_126_2539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rodne-novine.nn.hr/clanci/sluzbeni/full/2018_01_3_116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arodne-novine.nn.hr/clanci/sluzbeni/full/2016_09_87_18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full/2015_10_115_2198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Preko</dc:creator>
  <cp:keywords/>
  <dc:description/>
  <cp:lastModifiedBy>Preko</cp:lastModifiedBy>
  <cp:revision>81</cp:revision>
  <cp:lastPrinted>2024-02-15T07:50:00Z</cp:lastPrinted>
  <dcterms:created xsi:type="dcterms:W3CDTF">2025-02-25T09:21:00Z</dcterms:created>
  <dcterms:modified xsi:type="dcterms:W3CDTF">2025-02-25T12:34:00Z</dcterms:modified>
</cp:coreProperties>
</file>